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3BAD9" w14:textId="1493606B" w:rsidR="00E6394B" w:rsidRPr="004827E4" w:rsidRDefault="00E6394B" w:rsidP="004407B1">
      <w:pPr>
        <w:pStyle w:val="CRCoverPage"/>
        <w:tabs>
          <w:tab w:val="right" w:pos="9639"/>
        </w:tabs>
        <w:spacing w:after="0"/>
        <w:rPr>
          <w:b/>
          <w:sz w:val="28"/>
        </w:rPr>
      </w:pPr>
      <w:bookmarkStart w:id="0" w:name="_GoBack"/>
      <w:bookmarkEnd w:id="0"/>
      <w:r w:rsidRPr="004827E4">
        <w:rPr>
          <w:b/>
          <w:sz w:val="28"/>
        </w:rPr>
        <w:t>3GPP TSG-RAN WG2 #1</w:t>
      </w:r>
      <w:r w:rsidR="000B5863">
        <w:rPr>
          <w:b/>
          <w:sz w:val="28"/>
        </w:rPr>
        <w:t>2</w:t>
      </w:r>
      <w:r w:rsidR="00AA668A">
        <w:rPr>
          <w:b/>
          <w:sz w:val="28"/>
        </w:rPr>
        <w:t>3</w:t>
      </w:r>
      <w:r w:rsidRPr="004827E4">
        <w:rPr>
          <w:b/>
          <w:sz w:val="28"/>
        </w:rPr>
        <w:t xml:space="preserve"> </w:t>
      </w:r>
      <w:r w:rsidRPr="004827E4">
        <w:rPr>
          <w:b/>
          <w:sz w:val="28"/>
        </w:rPr>
        <w:tab/>
        <w:t>R2-</w:t>
      </w:r>
      <w:r w:rsidR="003559D7" w:rsidRPr="004827E4">
        <w:rPr>
          <w:b/>
          <w:sz w:val="28"/>
        </w:rPr>
        <w:t>2</w:t>
      </w:r>
      <w:r w:rsidR="003559D7">
        <w:rPr>
          <w:b/>
          <w:sz w:val="28"/>
        </w:rPr>
        <w:t>3</w:t>
      </w:r>
      <w:r w:rsidR="00BB7F85">
        <w:rPr>
          <w:b/>
          <w:sz w:val="28"/>
        </w:rPr>
        <w:t>07455</w:t>
      </w:r>
    </w:p>
    <w:p w14:paraId="1DC3E117" w14:textId="04CD2331" w:rsidR="00E6394B" w:rsidRPr="004827E4" w:rsidRDefault="00AA668A" w:rsidP="00E6394B">
      <w:pPr>
        <w:tabs>
          <w:tab w:val="right" w:pos="9639"/>
        </w:tabs>
        <w:jc w:val="left"/>
        <w:rPr>
          <w:rFonts w:ascii="Arial" w:hAnsi="Arial" w:cs="Arial"/>
          <w:b/>
          <w:sz w:val="28"/>
          <w:lang w:val="en-GB" w:eastAsia="en-US"/>
        </w:rPr>
      </w:pPr>
      <w:r>
        <w:rPr>
          <w:rFonts w:ascii="Arial" w:hAnsi="Arial" w:cs="Arial"/>
          <w:b/>
          <w:sz w:val="28"/>
          <w:lang w:val="en-GB" w:eastAsia="en-US"/>
        </w:rPr>
        <w:t>Toulouse</w:t>
      </w:r>
      <w:r w:rsidR="000B5863">
        <w:rPr>
          <w:rFonts w:ascii="Arial" w:hAnsi="Arial" w:cs="Arial"/>
          <w:b/>
          <w:sz w:val="28"/>
          <w:lang w:val="en-GB" w:eastAsia="en-US"/>
        </w:rPr>
        <w:t xml:space="preserve">, </w:t>
      </w:r>
      <w:r>
        <w:rPr>
          <w:rFonts w:ascii="Arial" w:hAnsi="Arial" w:cs="Arial"/>
          <w:b/>
          <w:sz w:val="28"/>
          <w:lang w:val="en-GB" w:eastAsia="en-US"/>
        </w:rPr>
        <w:t>France</w:t>
      </w:r>
      <w:r w:rsidR="00F55AB3">
        <w:rPr>
          <w:rFonts w:ascii="Arial" w:hAnsi="Arial" w:cs="Arial"/>
          <w:b/>
          <w:sz w:val="28"/>
          <w:lang w:val="en-GB" w:eastAsia="en-US"/>
        </w:rPr>
        <w:t>, 2</w:t>
      </w:r>
      <w:r>
        <w:rPr>
          <w:rFonts w:ascii="Arial" w:hAnsi="Arial" w:cs="Arial"/>
          <w:b/>
          <w:sz w:val="28"/>
          <w:lang w:val="en-GB" w:eastAsia="en-US"/>
        </w:rPr>
        <w:t>1</w:t>
      </w:r>
      <w:r>
        <w:rPr>
          <w:rFonts w:ascii="Arial" w:hAnsi="Arial" w:cs="Arial"/>
          <w:b/>
          <w:sz w:val="28"/>
          <w:vertAlign w:val="superscript"/>
          <w:lang w:val="en-GB" w:eastAsia="en-US"/>
        </w:rPr>
        <w:t>st</w:t>
      </w:r>
      <w:r w:rsidR="000B5863" w:rsidRPr="004827E4">
        <w:rPr>
          <w:rFonts w:ascii="Arial" w:hAnsi="Arial" w:cs="Arial"/>
          <w:b/>
          <w:sz w:val="28"/>
          <w:lang w:val="en-GB" w:eastAsia="en-US"/>
        </w:rPr>
        <w:t xml:space="preserve"> </w:t>
      </w:r>
      <w:r w:rsidR="00E6394B" w:rsidRPr="004827E4">
        <w:rPr>
          <w:rFonts w:ascii="Arial" w:hAnsi="Arial" w:cs="Arial"/>
          <w:b/>
          <w:sz w:val="28"/>
          <w:lang w:val="en-GB" w:eastAsia="en-US"/>
        </w:rPr>
        <w:t xml:space="preserve">– </w:t>
      </w:r>
      <w:r w:rsidR="00FF4166">
        <w:rPr>
          <w:rFonts w:ascii="Arial" w:hAnsi="Arial" w:cs="Arial"/>
          <w:b/>
          <w:sz w:val="28"/>
          <w:lang w:val="en-GB" w:eastAsia="en-US"/>
        </w:rPr>
        <w:t>2</w:t>
      </w:r>
      <w:r>
        <w:rPr>
          <w:rFonts w:ascii="Arial" w:hAnsi="Arial" w:cs="Arial"/>
          <w:b/>
          <w:sz w:val="28"/>
          <w:lang w:val="en-GB" w:eastAsia="en-US"/>
        </w:rPr>
        <w:t>5</w:t>
      </w:r>
      <w:r w:rsidR="00FF4166">
        <w:rPr>
          <w:rFonts w:ascii="Arial" w:hAnsi="Arial" w:cs="Arial"/>
          <w:b/>
          <w:sz w:val="28"/>
          <w:vertAlign w:val="superscript"/>
          <w:lang w:val="en-GB" w:eastAsia="en-US"/>
        </w:rPr>
        <w:t>th</w:t>
      </w:r>
      <w:r w:rsidR="000B5863" w:rsidRPr="004827E4">
        <w:rPr>
          <w:rFonts w:ascii="Arial" w:hAnsi="Arial" w:cs="Arial"/>
          <w:b/>
          <w:sz w:val="28"/>
          <w:lang w:val="en-GB" w:eastAsia="en-US"/>
        </w:rPr>
        <w:t xml:space="preserve"> </w:t>
      </w:r>
      <w:r>
        <w:rPr>
          <w:rFonts w:ascii="Arial" w:hAnsi="Arial" w:cs="Arial"/>
          <w:b/>
          <w:sz w:val="28"/>
          <w:lang w:val="en-GB" w:eastAsia="en-US"/>
        </w:rPr>
        <w:t>August</w:t>
      </w:r>
      <w:r w:rsidR="00E6394B" w:rsidRPr="004827E4">
        <w:rPr>
          <w:rFonts w:ascii="Arial" w:hAnsi="Arial" w:cs="Arial"/>
          <w:b/>
          <w:sz w:val="28"/>
          <w:lang w:val="en-GB" w:eastAsia="en-US"/>
        </w:rPr>
        <w:t>, 202</w:t>
      </w:r>
      <w:r w:rsidR="00BC61FE">
        <w:rPr>
          <w:rFonts w:ascii="Arial" w:hAnsi="Arial" w:cs="Arial"/>
          <w:b/>
          <w:sz w:val="28"/>
          <w:lang w:val="en-GB" w:eastAsia="en-US"/>
        </w:rPr>
        <w:t>3</w:t>
      </w:r>
    </w:p>
    <w:p w14:paraId="6F655869" w14:textId="77777777" w:rsidR="004D566E" w:rsidRPr="004827E4" w:rsidRDefault="004D566E">
      <w:pPr>
        <w:overflowPunct w:val="0"/>
        <w:autoSpaceDE w:val="0"/>
        <w:autoSpaceDN w:val="0"/>
        <w:adjustRightInd w:val="0"/>
        <w:spacing w:line="300" w:lineRule="auto"/>
        <w:jc w:val="left"/>
        <w:textAlignment w:val="baseline"/>
        <w:rPr>
          <w:rFonts w:ascii="Arial" w:eastAsia="Times New Roman" w:hAnsi="Arial" w:cs="Arial"/>
          <w:b/>
          <w:bCs/>
          <w:kern w:val="0"/>
          <w:sz w:val="24"/>
          <w:szCs w:val="20"/>
          <w:lang w:val="en-GB"/>
        </w:rPr>
      </w:pPr>
    </w:p>
    <w:p w14:paraId="1BE5EE42" w14:textId="03DFA5A5" w:rsidR="00655031" w:rsidRPr="004827E4"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sidRPr="004827E4">
        <w:rPr>
          <w:rFonts w:ascii="Arial" w:eastAsia="Arial Unicode MS" w:hAnsi="Arial" w:cs="Arial"/>
          <w:b/>
          <w:bCs/>
          <w:kern w:val="0"/>
          <w:sz w:val="24"/>
          <w:szCs w:val="20"/>
          <w:lang w:val="en-GB" w:eastAsia="en-US"/>
        </w:rPr>
        <w:t>Title:</w:t>
      </w:r>
      <w:r w:rsidRPr="004827E4">
        <w:rPr>
          <w:rFonts w:ascii="Arial" w:eastAsia="Arial Unicode MS" w:hAnsi="Arial" w:cs="Arial"/>
          <w:b/>
          <w:bCs/>
          <w:kern w:val="0"/>
          <w:sz w:val="24"/>
          <w:szCs w:val="20"/>
          <w:lang w:val="en-GB"/>
        </w:rPr>
        <w:tab/>
      </w:r>
      <w:r w:rsidRPr="004827E4">
        <w:rPr>
          <w:rFonts w:ascii="Arial" w:eastAsia="Arial Unicode MS" w:hAnsi="Arial" w:cs="Arial"/>
          <w:b/>
          <w:bCs/>
          <w:kern w:val="0"/>
          <w:sz w:val="24"/>
          <w:szCs w:val="20"/>
          <w:lang w:val="en-GB"/>
        </w:rPr>
        <w:tab/>
      </w:r>
      <w:bookmarkStart w:id="1" w:name="_Hlk134687829"/>
      <w:r w:rsidRPr="004827E4">
        <w:rPr>
          <w:rFonts w:ascii="Arial" w:eastAsia="Arial Unicode MS" w:hAnsi="Arial" w:cs="Arial"/>
          <w:b/>
          <w:bCs/>
          <w:kern w:val="0"/>
          <w:sz w:val="24"/>
          <w:szCs w:val="20"/>
          <w:lang w:val="en-GB"/>
        </w:rPr>
        <w:t xml:space="preserve">Discussion on </w:t>
      </w:r>
      <w:r w:rsidR="00BC61FE">
        <w:rPr>
          <w:rFonts w:ascii="Arial" w:eastAsia="Arial Unicode MS" w:hAnsi="Arial" w:cs="Arial"/>
          <w:b/>
          <w:bCs/>
          <w:kern w:val="0"/>
          <w:sz w:val="24"/>
          <w:szCs w:val="20"/>
          <w:lang w:val="en-GB"/>
        </w:rPr>
        <w:t>RAN1 led</w:t>
      </w:r>
      <w:r w:rsidR="003122EC" w:rsidRPr="004827E4">
        <w:rPr>
          <w:rFonts w:ascii="Arial" w:eastAsia="Arial Unicode MS" w:hAnsi="Arial" w:cs="Arial"/>
          <w:b/>
          <w:bCs/>
          <w:kern w:val="0"/>
          <w:sz w:val="24"/>
          <w:szCs w:val="20"/>
          <w:lang w:val="en-GB"/>
        </w:rPr>
        <w:t xml:space="preserve"> </w:t>
      </w:r>
      <w:r w:rsidR="004F1935">
        <w:rPr>
          <w:rFonts w:ascii="Arial" w:eastAsia="Arial Unicode MS" w:hAnsi="Arial" w:cs="Arial"/>
          <w:b/>
          <w:bCs/>
          <w:kern w:val="0"/>
          <w:sz w:val="24"/>
          <w:szCs w:val="20"/>
          <w:lang w:val="en-GB"/>
        </w:rPr>
        <w:t>p</w:t>
      </w:r>
      <w:r w:rsidR="003122EC" w:rsidRPr="004827E4">
        <w:rPr>
          <w:rFonts w:ascii="Arial" w:eastAsia="Arial Unicode MS" w:hAnsi="Arial" w:cs="Arial"/>
          <w:b/>
          <w:bCs/>
          <w:kern w:val="0"/>
          <w:sz w:val="24"/>
          <w:szCs w:val="20"/>
          <w:lang w:val="en-GB"/>
        </w:rPr>
        <w:t>ositioning</w:t>
      </w:r>
      <w:r w:rsidR="00BC61FE">
        <w:rPr>
          <w:rFonts w:ascii="Arial" w:eastAsia="Arial Unicode MS" w:hAnsi="Arial" w:cs="Arial"/>
          <w:b/>
          <w:bCs/>
          <w:kern w:val="0"/>
          <w:sz w:val="24"/>
          <w:szCs w:val="20"/>
          <w:lang w:val="en-GB"/>
        </w:rPr>
        <w:t xml:space="preserve"> topics</w:t>
      </w:r>
      <w:bookmarkEnd w:id="1"/>
    </w:p>
    <w:p w14:paraId="080360EB" w14:textId="5E4146C1" w:rsidR="00655031" w:rsidRPr="004827E4" w:rsidRDefault="00655031" w:rsidP="00655031">
      <w:pPr>
        <w:widowControl/>
        <w:tabs>
          <w:tab w:val="left" w:pos="1985"/>
        </w:tabs>
        <w:spacing w:after="180" w:line="300" w:lineRule="auto"/>
        <w:ind w:left="240" w:hangingChars="100" w:hanging="240"/>
        <w:jc w:val="left"/>
        <w:rPr>
          <w:rFonts w:ascii="Arial" w:eastAsia="Times New Roman" w:hAnsi="Arial" w:cs="Arial"/>
          <w:b/>
          <w:bCs/>
          <w:kern w:val="0"/>
          <w:sz w:val="24"/>
          <w:szCs w:val="20"/>
          <w:lang w:eastAsia="en-US"/>
        </w:rPr>
      </w:pPr>
      <w:r w:rsidRPr="004827E4">
        <w:rPr>
          <w:rFonts w:ascii="Arial" w:eastAsia="Times New Roman" w:hAnsi="Arial" w:cs="Arial"/>
          <w:b/>
          <w:bCs/>
          <w:kern w:val="0"/>
          <w:sz w:val="24"/>
          <w:szCs w:val="20"/>
          <w:lang w:eastAsia="en-US"/>
        </w:rPr>
        <w:t>Source:</w:t>
      </w:r>
      <w:r w:rsidRPr="004827E4">
        <w:rPr>
          <w:rFonts w:ascii="Arial" w:eastAsia="Times New Roman" w:hAnsi="Arial" w:cs="Arial"/>
          <w:b/>
          <w:bCs/>
          <w:kern w:val="0"/>
          <w:sz w:val="24"/>
          <w:szCs w:val="20"/>
          <w:lang w:eastAsia="en-US"/>
        </w:rPr>
        <w:tab/>
      </w:r>
      <w:r w:rsidRPr="004827E4">
        <w:rPr>
          <w:rFonts w:ascii="Arial" w:eastAsia="宋体" w:hAnsi="Arial" w:cs="Arial"/>
          <w:b/>
          <w:kern w:val="0"/>
          <w:sz w:val="24"/>
          <w:szCs w:val="20"/>
        </w:rPr>
        <w:t>Huawei, HiSilico</w:t>
      </w:r>
      <w:r w:rsidR="007A3F50" w:rsidRPr="004827E4">
        <w:rPr>
          <w:rFonts w:ascii="Arial" w:eastAsia="宋体" w:hAnsi="Arial" w:cs="Arial"/>
          <w:b/>
          <w:kern w:val="0"/>
          <w:sz w:val="24"/>
          <w:szCs w:val="20"/>
        </w:rPr>
        <w:t>n</w:t>
      </w:r>
    </w:p>
    <w:p w14:paraId="1DFDA943" w14:textId="46C5611E" w:rsidR="004D566E" w:rsidRPr="004827E4" w:rsidRDefault="006B1E72">
      <w:pPr>
        <w:widowControl/>
        <w:tabs>
          <w:tab w:val="left" w:pos="1985"/>
        </w:tabs>
        <w:spacing w:after="120" w:line="300" w:lineRule="auto"/>
        <w:jc w:val="left"/>
        <w:rPr>
          <w:rFonts w:ascii="Arial" w:eastAsia="MS Mincho" w:hAnsi="Arial" w:cs="Arial"/>
          <w:b/>
          <w:bCs/>
          <w:kern w:val="0"/>
          <w:sz w:val="24"/>
          <w:szCs w:val="20"/>
        </w:rPr>
      </w:pPr>
      <w:r w:rsidRPr="004827E4">
        <w:rPr>
          <w:rFonts w:ascii="Arial" w:eastAsia="MS Mincho" w:hAnsi="Arial" w:cs="Arial"/>
          <w:b/>
          <w:bCs/>
          <w:kern w:val="0"/>
          <w:sz w:val="24"/>
          <w:szCs w:val="20"/>
          <w:lang w:eastAsia="en-US"/>
        </w:rPr>
        <w:t>Agenda item:</w:t>
      </w:r>
      <w:r w:rsidRPr="004827E4">
        <w:rPr>
          <w:rFonts w:ascii="Arial" w:eastAsia="MS Mincho" w:hAnsi="Arial" w:cs="Arial"/>
          <w:b/>
          <w:bCs/>
          <w:kern w:val="0"/>
          <w:sz w:val="24"/>
          <w:szCs w:val="20"/>
          <w:lang w:eastAsia="en-US"/>
        </w:rPr>
        <w:tab/>
      </w:r>
      <w:r w:rsidR="0033393D">
        <w:rPr>
          <w:rFonts w:ascii="Arial" w:eastAsia="MS Mincho" w:hAnsi="Arial" w:cs="Arial"/>
          <w:b/>
          <w:bCs/>
          <w:kern w:val="0"/>
          <w:sz w:val="24"/>
          <w:szCs w:val="20"/>
          <w:lang w:eastAsia="en-US"/>
        </w:rPr>
        <w:t>7.2.5</w:t>
      </w:r>
    </w:p>
    <w:p w14:paraId="788A5537" w14:textId="77777777" w:rsidR="004D566E" w:rsidRPr="00B130B7" w:rsidRDefault="006B1E72">
      <w:pPr>
        <w:widowControl/>
        <w:tabs>
          <w:tab w:val="left" w:pos="1985"/>
        </w:tabs>
        <w:spacing w:after="180" w:line="300" w:lineRule="auto"/>
        <w:jc w:val="left"/>
        <w:rPr>
          <w:rFonts w:eastAsia="Times New Roman" w:cs="Times New Roman"/>
          <w:b/>
          <w:bCs/>
          <w:kern w:val="0"/>
          <w:sz w:val="24"/>
          <w:szCs w:val="20"/>
          <w:lang w:val="en-GB" w:eastAsia="en-US"/>
        </w:rPr>
      </w:pPr>
      <w:bookmarkStart w:id="2" w:name="_Hlk506366071"/>
      <w:r w:rsidRPr="004827E4">
        <w:rPr>
          <w:rFonts w:ascii="Arial" w:eastAsia="Times New Roman" w:hAnsi="Arial" w:cs="Arial"/>
          <w:b/>
          <w:bCs/>
          <w:kern w:val="0"/>
          <w:sz w:val="24"/>
          <w:szCs w:val="20"/>
          <w:lang w:val="en-GB" w:eastAsia="en-US"/>
        </w:rPr>
        <w:t>Document for:</w:t>
      </w:r>
      <w:r w:rsidRPr="004827E4">
        <w:rPr>
          <w:rFonts w:ascii="Arial" w:eastAsia="Times New Roman" w:hAnsi="Arial" w:cs="Arial"/>
          <w:b/>
          <w:bCs/>
          <w:kern w:val="0"/>
          <w:sz w:val="24"/>
          <w:szCs w:val="20"/>
          <w:lang w:val="en-GB" w:eastAsia="en-US"/>
        </w:rPr>
        <w:tab/>
        <w:t>Discussion and Decision</w:t>
      </w:r>
      <w:bookmarkEnd w:id="2"/>
    </w:p>
    <w:p w14:paraId="6DF427F2" w14:textId="657DA46D" w:rsidR="004D566E" w:rsidRPr="004827E4" w:rsidRDefault="00D0307D" w:rsidP="00F07302">
      <w:pPr>
        <w:pStyle w:val="Heading1"/>
        <w:numPr>
          <w:ilvl w:val="0"/>
          <w:numId w:val="10"/>
        </w:numPr>
        <w:rPr>
          <w:rFonts w:cs="Arial"/>
        </w:rPr>
      </w:pPr>
      <w:r w:rsidRPr="004827E4">
        <w:rPr>
          <w:rFonts w:cs="Arial"/>
          <w:lang w:eastAsia="zh-CN"/>
        </w:rPr>
        <w:t>Introduction</w:t>
      </w:r>
    </w:p>
    <w:p w14:paraId="12A6FB4D" w14:textId="3AA8A9C0" w:rsidR="003122EC" w:rsidRPr="00565560" w:rsidRDefault="00872E8C" w:rsidP="003122EC">
      <w:pPr>
        <w:rPr>
          <w:rFonts w:cs="Times New Roman"/>
          <w:szCs w:val="21"/>
        </w:rPr>
      </w:pPr>
      <w:r w:rsidRPr="00565560">
        <w:rPr>
          <w:rFonts w:cs="Times New Roman"/>
          <w:szCs w:val="21"/>
        </w:rPr>
        <w:t>A new WID on positioning was approved in RAN#98-e [</w:t>
      </w:r>
      <w:r w:rsidR="009F0A8B" w:rsidRPr="00565560">
        <w:rPr>
          <w:rFonts w:cs="Times New Roman"/>
          <w:szCs w:val="21"/>
        </w:rPr>
        <w:t>1</w:t>
      </w:r>
      <w:r w:rsidRPr="00565560">
        <w:rPr>
          <w:rFonts w:cs="Times New Roman"/>
          <w:szCs w:val="21"/>
        </w:rPr>
        <w:t xml:space="preserve">] and it has the following objectives related to </w:t>
      </w:r>
      <w:proofErr w:type="spellStart"/>
      <w:r w:rsidRPr="00565560">
        <w:rPr>
          <w:rFonts w:cs="Times New Roman"/>
          <w:szCs w:val="21"/>
        </w:rPr>
        <w:t>RedCap</w:t>
      </w:r>
      <w:proofErr w:type="spellEnd"/>
      <w:r w:rsidRPr="00565560">
        <w:rPr>
          <w:rFonts w:cs="Times New Roman"/>
          <w:szCs w:val="21"/>
        </w:rPr>
        <w:t xml:space="preserve"> positioning, carrier phase positioning and bandwidth aggregation</w:t>
      </w:r>
      <w:r w:rsidR="006B55FA" w:rsidRPr="00565560">
        <w:rPr>
          <w:rFonts w:cs="Times New Roman"/>
          <w:szCs w:val="21"/>
        </w:rPr>
        <w:t>, with R1 as the leading group for discussion</w:t>
      </w:r>
      <w:r w:rsidRPr="00565560">
        <w:rPr>
          <w:rFonts w:cs="Times New Roman"/>
          <w:szCs w:val="21"/>
        </w:rPr>
        <w:t>:</w:t>
      </w:r>
    </w:p>
    <w:p w14:paraId="1993FDD8" w14:textId="77777777" w:rsidR="00C92AEE" w:rsidRPr="00380A7D" w:rsidRDefault="00C92AEE" w:rsidP="003122EC">
      <w:pPr>
        <w:rPr>
          <w:rFonts w:cs="Times New Roman"/>
          <w:sz w:val="20"/>
          <w:szCs w:val="20"/>
        </w:rPr>
      </w:pPr>
    </w:p>
    <w:tbl>
      <w:tblPr>
        <w:tblStyle w:val="TableGrid"/>
        <w:tblW w:w="0" w:type="auto"/>
        <w:tblLook w:val="04A0" w:firstRow="1" w:lastRow="0" w:firstColumn="1" w:lastColumn="0" w:noHBand="0" w:noVBand="1"/>
      </w:tblPr>
      <w:tblGrid>
        <w:gridCol w:w="8296"/>
      </w:tblGrid>
      <w:tr w:rsidR="003122EC" w:rsidRPr="00380A7D" w14:paraId="46E94BCD" w14:textId="77777777" w:rsidTr="00E80EB4">
        <w:tc>
          <w:tcPr>
            <w:tcW w:w="8296" w:type="dxa"/>
          </w:tcPr>
          <w:p w14:paraId="56ACF180" w14:textId="77777777" w:rsidR="00872E8C" w:rsidRPr="00953EB8" w:rsidRDefault="00872E8C" w:rsidP="00872E8C">
            <w:pPr>
              <w:widowControl/>
              <w:numPr>
                <w:ilvl w:val="0"/>
                <w:numId w:val="24"/>
              </w:numPr>
              <w:jc w:val="left"/>
              <w:rPr>
                <w:rFonts w:eastAsia="MS Mincho"/>
                <w:highlight w:val="yellow"/>
                <w:lang w:eastAsia="ko-KR"/>
              </w:rPr>
            </w:pPr>
            <w:r w:rsidRPr="00953EB8">
              <w:rPr>
                <w:rFonts w:eastAsia="MS Mincho"/>
                <w:highlight w:val="yellow"/>
                <w:lang w:eastAsia="ko-KR"/>
              </w:rPr>
              <w:t>Specify support of positioning for UEs with Reduced Capabilities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UEs)</w:t>
            </w:r>
          </w:p>
          <w:p w14:paraId="43B997F6" w14:textId="77777777" w:rsidR="00872E8C" w:rsidRPr="00953EB8" w:rsidRDefault="00872E8C" w:rsidP="00872E8C">
            <w:pPr>
              <w:widowControl/>
              <w:numPr>
                <w:ilvl w:val="1"/>
                <w:numId w:val="24"/>
              </w:numPr>
              <w:overflowPunct w:val="0"/>
              <w:autoSpaceDE w:val="0"/>
              <w:autoSpaceDN w:val="0"/>
              <w:adjustRightInd w:val="0"/>
              <w:spacing w:after="180"/>
              <w:jc w:val="left"/>
              <w:textAlignment w:val="baseline"/>
              <w:rPr>
                <w:rFonts w:eastAsia="MS Mincho"/>
                <w:highlight w:val="yellow"/>
                <w:lang w:eastAsia="ko-KR"/>
              </w:rPr>
            </w:pPr>
            <w:r w:rsidRPr="00953EB8">
              <w:rPr>
                <w:rFonts w:eastAsia="MS Mincho"/>
                <w:highlight w:val="yellow"/>
                <w:lang w:eastAsia="ko-KR"/>
              </w:rPr>
              <w:t xml:space="preserve">Specify support of Frequency Hopping (FH) beyond maximum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 bandwidth for reception of DL PRS </w:t>
            </w:r>
            <w:r w:rsidRPr="00953EB8">
              <w:rPr>
                <w:rFonts w:hint="eastAsia"/>
                <w:highlight w:val="yellow"/>
              </w:rPr>
              <w:t>and</w:t>
            </w:r>
            <w:r w:rsidRPr="00953EB8">
              <w:rPr>
                <w:rFonts w:eastAsia="MS Mincho"/>
                <w:highlight w:val="yellow"/>
                <w:lang w:eastAsia="ko-KR"/>
              </w:rPr>
              <w:t xml:space="preserve"> transmission of UL SRS for positioning [RAN1, RAN2].</w:t>
            </w:r>
          </w:p>
          <w:p w14:paraId="420797C0" w14:textId="77777777" w:rsidR="00872E8C" w:rsidRPr="00953EB8" w:rsidRDefault="00872E8C" w:rsidP="00872E8C">
            <w:pPr>
              <w:widowControl/>
              <w:numPr>
                <w:ilvl w:val="2"/>
                <w:numId w:val="24"/>
              </w:numPr>
              <w:overflowPunct w:val="0"/>
              <w:autoSpaceDE w:val="0"/>
              <w:autoSpaceDN w:val="0"/>
              <w:adjustRightInd w:val="0"/>
              <w:spacing w:after="180"/>
              <w:jc w:val="left"/>
              <w:textAlignment w:val="baseline"/>
              <w:rPr>
                <w:rFonts w:eastAsia="MS Mincho"/>
                <w:highlight w:val="yellow"/>
                <w:lang w:eastAsia="ko-KR"/>
              </w:rPr>
            </w:pPr>
            <w:r w:rsidRPr="00953EB8">
              <w:rPr>
                <w:rFonts w:eastAsia="MS Mincho"/>
                <w:highlight w:val="yellow"/>
                <w:lang w:eastAsia="ko-KR"/>
              </w:rPr>
              <w:t xml:space="preserve">NOTE: The complexity of the corresponding capabilities for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UEs should be addressed for the introduction of appropriate capabilities for </w:t>
            </w:r>
            <w:proofErr w:type="spellStart"/>
            <w:r w:rsidRPr="00953EB8">
              <w:rPr>
                <w:rFonts w:eastAsia="MS Mincho"/>
                <w:highlight w:val="yellow"/>
                <w:lang w:eastAsia="ko-KR"/>
              </w:rPr>
              <w:t>RedCap</w:t>
            </w:r>
            <w:proofErr w:type="spellEnd"/>
            <w:r w:rsidRPr="00953EB8">
              <w:rPr>
                <w:rFonts w:eastAsia="MS Mincho"/>
                <w:highlight w:val="yellow"/>
                <w:lang w:eastAsia="ko-KR"/>
              </w:rPr>
              <w:t xml:space="preserve"> UEs.</w:t>
            </w:r>
          </w:p>
          <w:p w14:paraId="3855835B" w14:textId="77777777" w:rsidR="00872E8C" w:rsidRPr="00E626F6" w:rsidRDefault="00872E8C" w:rsidP="00872E8C">
            <w:pPr>
              <w:widowControl/>
              <w:numPr>
                <w:ilvl w:val="1"/>
                <w:numId w:val="24"/>
              </w:numPr>
              <w:jc w:val="left"/>
              <w:rPr>
                <w:rFonts w:eastAsia="MS Mincho"/>
                <w:lang w:eastAsia="ko-KR"/>
              </w:rPr>
            </w:pPr>
            <w:r w:rsidRPr="00E626F6">
              <w:rPr>
                <w:rFonts w:eastAsia="MS Mincho"/>
                <w:lang w:eastAsia="ko-KR"/>
              </w:rPr>
              <w:t xml:space="preserve">Specify RRM requirements for positioning including RRM measurements and procedures for </w:t>
            </w:r>
            <w:proofErr w:type="spellStart"/>
            <w:r w:rsidRPr="00E626F6">
              <w:rPr>
                <w:rFonts w:eastAsia="MS Mincho"/>
                <w:lang w:eastAsia="ko-KR"/>
              </w:rPr>
              <w:t>RedCap</w:t>
            </w:r>
            <w:proofErr w:type="spellEnd"/>
            <w:r w:rsidRPr="00E626F6">
              <w:rPr>
                <w:rFonts w:eastAsia="MS Mincho"/>
                <w:lang w:eastAsia="ko-KR"/>
              </w:rPr>
              <w:t xml:space="preserve"> UEs for both with and without frequency hopping [RAN4].</w:t>
            </w:r>
          </w:p>
          <w:p w14:paraId="439D1565" w14:textId="77777777" w:rsidR="00872E8C" w:rsidRDefault="00872E8C" w:rsidP="00872E8C">
            <w:pPr>
              <w:rPr>
                <w:lang w:eastAsia="ko-KR"/>
              </w:rPr>
            </w:pPr>
          </w:p>
          <w:p w14:paraId="7C4AADA3" w14:textId="77777777" w:rsidR="00872E8C" w:rsidRPr="00872E8C" w:rsidRDefault="00872E8C" w:rsidP="00872E8C">
            <w:pPr>
              <w:widowControl/>
              <w:numPr>
                <w:ilvl w:val="0"/>
                <w:numId w:val="25"/>
              </w:numPr>
              <w:spacing w:line="276" w:lineRule="auto"/>
              <w:jc w:val="left"/>
              <w:rPr>
                <w:rFonts w:eastAsia="MS Mincho"/>
                <w:highlight w:val="yellow"/>
                <w:lang w:eastAsia="ko-KR"/>
              </w:rPr>
            </w:pPr>
            <w:r w:rsidRPr="00872E8C">
              <w:rPr>
                <w:rFonts w:eastAsia="MS Mincho"/>
                <w:highlight w:val="yellow"/>
                <w:lang w:eastAsia="ko-KR"/>
              </w:rPr>
              <w:t>Specify bandwidth aggregation for positioning measurements across up to three intra-band contiguous carriers [RAN1, RAN2, RAN4].</w:t>
            </w:r>
          </w:p>
          <w:p w14:paraId="57F44046" w14:textId="77777777" w:rsidR="00872E8C" w:rsidRPr="00872E8C" w:rsidRDefault="00872E8C" w:rsidP="00872E8C">
            <w:pPr>
              <w:widowControl/>
              <w:numPr>
                <w:ilvl w:val="1"/>
                <w:numId w:val="25"/>
              </w:numPr>
              <w:spacing w:line="276" w:lineRule="auto"/>
              <w:jc w:val="left"/>
              <w:rPr>
                <w:highlight w:val="yellow"/>
                <w:lang w:eastAsia="ko-KR"/>
              </w:rPr>
            </w:pPr>
            <w:r w:rsidRPr="00872E8C">
              <w:rPr>
                <w:highlight w:val="yellow"/>
                <w:lang w:eastAsia="ko-KR"/>
              </w:rPr>
              <w:t xml:space="preserve">Specify </w:t>
            </w:r>
            <w:proofErr w:type="spellStart"/>
            <w:r w:rsidRPr="00872E8C">
              <w:rPr>
                <w:highlight w:val="yellow"/>
                <w:lang w:eastAsia="ko-KR"/>
              </w:rPr>
              <w:t>signalling</w:t>
            </w:r>
            <w:proofErr w:type="spellEnd"/>
            <w:r w:rsidRPr="00872E8C">
              <w:rPr>
                <w:highlight w:val="yellow"/>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50529339" w14:textId="77777777" w:rsidR="00872E8C" w:rsidRPr="00A75785" w:rsidRDefault="00872E8C" w:rsidP="00872E8C">
            <w:pPr>
              <w:widowControl/>
              <w:numPr>
                <w:ilvl w:val="2"/>
                <w:numId w:val="25"/>
              </w:numPr>
              <w:spacing w:line="276" w:lineRule="auto"/>
              <w:jc w:val="left"/>
              <w:rPr>
                <w:lang w:eastAsia="ko-KR"/>
              </w:rPr>
            </w:pPr>
            <w:r w:rsidRPr="00872E8C">
              <w:rPr>
                <w:highlight w:val="yellow"/>
                <w:lang w:eastAsia="ko-KR"/>
              </w:rPr>
              <w:t>NOTE: The support of bandwidth aggregation for positioning measurements applies only to timing related measurements (e.g., RSTD, RTOA, and UE/gNB Rx-Tx time difference).</w:t>
            </w:r>
          </w:p>
          <w:p w14:paraId="0AE6CABA" w14:textId="77777777" w:rsidR="00872E8C" w:rsidRPr="00AB225B" w:rsidRDefault="00872E8C" w:rsidP="00872E8C">
            <w:pPr>
              <w:pStyle w:val="ListParagraph"/>
              <w:numPr>
                <w:ilvl w:val="1"/>
                <w:numId w:val="25"/>
              </w:numPr>
              <w:overflowPunct w:val="0"/>
              <w:autoSpaceDE w:val="0"/>
              <w:autoSpaceDN w:val="0"/>
              <w:adjustRightInd w:val="0"/>
              <w:spacing w:after="180" w:afterAutospacing="0" w:line="240" w:lineRule="auto"/>
              <w:ind w:leftChars="0"/>
              <w:contextualSpacing/>
              <w:jc w:val="left"/>
              <w:textAlignment w:val="baseline"/>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52FBECF4" w14:textId="77777777" w:rsidR="00872E8C" w:rsidRPr="00872E8C" w:rsidRDefault="00872E8C" w:rsidP="00872E8C">
            <w:pPr>
              <w:widowControl/>
              <w:numPr>
                <w:ilvl w:val="0"/>
                <w:numId w:val="24"/>
              </w:numPr>
              <w:jc w:val="left"/>
              <w:rPr>
                <w:rFonts w:eastAsia="MS Mincho"/>
                <w:highlight w:val="yellow"/>
                <w:lang w:eastAsia="ko-KR"/>
              </w:rPr>
            </w:pPr>
            <w:r w:rsidRPr="00872E8C">
              <w:rPr>
                <w:rFonts w:eastAsia="MS Mincho"/>
                <w:highlight w:val="yellow"/>
                <w:lang w:eastAsia="ko-KR"/>
              </w:rPr>
              <w:t xml:space="preserve">Specify physical layer measurements and </w:t>
            </w:r>
            <w:proofErr w:type="spellStart"/>
            <w:r w:rsidRPr="00872E8C">
              <w:rPr>
                <w:rFonts w:eastAsia="MS Mincho"/>
                <w:highlight w:val="yellow"/>
                <w:lang w:eastAsia="ko-KR"/>
              </w:rPr>
              <w:t>signalling</w:t>
            </w:r>
            <w:proofErr w:type="spellEnd"/>
            <w:r w:rsidRPr="00872E8C">
              <w:rPr>
                <w:rFonts w:eastAsia="MS Mincho"/>
                <w:highlight w:val="yellow"/>
                <w:lang w:eastAsia="ko-KR"/>
              </w:rPr>
              <w:t xml:space="preserve"> to support NR DL and UL carrier phase positioning for UE-based, UE-assisted, and NG-RAN node assisted positioning [RAN1, RAN2, RAN3, RAN4].</w:t>
            </w:r>
          </w:p>
          <w:p w14:paraId="25BE2D00" w14:textId="77777777" w:rsidR="00872E8C" w:rsidRPr="00872E8C" w:rsidRDefault="00872E8C" w:rsidP="00872E8C">
            <w:pPr>
              <w:widowControl/>
              <w:numPr>
                <w:ilvl w:val="1"/>
                <w:numId w:val="24"/>
              </w:numPr>
              <w:jc w:val="left"/>
              <w:rPr>
                <w:rFonts w:eastAsia="MS Mincho"/>
                <w:highlight w:val="yellow"/>
                <w:lang w:eastAsia="ko-KR"/>
              </w:rPr>
            </w:pPr>
            <w:r w:rsidRPr="00872E8C">
              <w:rPr>
                <w:rFonts w:eastAsia="MS Mincho"/>
                <w:highlight w:val="yellow"/>
                <w:lang w:eastAsia="ko-KR"/>
              </w:rPr>
              <w:t>Existing DL PRS and UL SRS for positioning are used for NR carrier phase measurements.</w:t>
            </w:r>
          </w:p>
          <w:p w14:paraId="68484063" w14:textId="77777777" w:rsidR="00872E8C" w:rsidRDefault="00872E8C" w:rsidP="00872E8C">
            <w:pPr>
              <w:widowControl/>
              <w:numPr>
                <w:ilvl w:val="1"/>
                <w:numId w:val="24"/>
              </w:numPr>
              <w:jc w:val="left"/>
              <w:rPr>
                <w:rFonts w:eastAsia="MS Mincho"/>
                <w:lang w:eastAsia="ko-KR"/>
              </w:rPr>
            </w:pPr>
            <w:r w:rsidRPr="00872E8C">
              <w:rPr>
                <w:rFonts w:eastAsia="MS Mincho"/>
                <w:highlight w:val="yellow"/>
                <w:lang w:eastAsia="ko-KR"/>
              </w:rPr>
              <w:t>Specify measurements that are limited to a single carrier/PFL.</w:t>
            </w:r>
            <w:r w:rsidRPr="00887AD7">
              <w:rPr>
                <w:rFonts w:eastAsia="MS Mincho"/>
                <w:lang w:eastAsia="ko-KR"/>
              </w:rPr>
              <w:t xml:space="preserve"> </w:t>
            </w:r>
          </w:p>
          <w:p w14:paraId="6E978C2B" w14:textId="0C32C094" w:rsidR="005C50F6" w:rsidRPr="00872E8C" w:rsidRDefault="00872E8C" w:rsidP="00872E8C">
            <w:pPr>
              <w:widowControl/>
              <w:numPr>
                <w:ilvl w:val="1"/>
                <w:numId w:val="24"/>
              </w:numPr>
              <w:jc w:val="left"/>
              <w:rPr>
                <w:rFonts w:eastAsia="MS Mincho"/>
                <w:lang w:eastAsia="ko-KR"/>
              </w:rPr>
            </w:pPr>
            <w:r w:rsidRPr="00872E8C">
              <w:rPr>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7F0DCCD0" w14:textId="77777777" w:rsidR="003122EC" w:rsidRPr="00380A7D" w:rsidRDefault="003122EC" w:rsidP="003122EC">
      <w:pPr>
        <w:rPr>
          <w:rFonts w:cs="Times New Roman"/>
          <w:sz w:val="20"/>
          <w:szCs w:val="20"/>
        </w:rPr>
      </w:pPr>
    </w:p>
    <w:p w14:paraId="6ECA6999" w14:textId="48D9E4CE" w:rsidR="00A96348" w:rsidRPr="00565560" w:rsidRDefault="003122EC" w:rsidP="003122EC">
      <w:pPr>
        <w:rPr>
          <w:rFonts w:cs="Times New Roman"/>
          <w:b/>
          <w:szCs w:val="21"/>
        </w:rPr>
      </w:pPr>
      <w:r w:rsidRPr="00565560">
        <w:rPr>
          <w:rFonts w:cs="Times New Roman"/>
          <w:szCs w:val="21"/>
        </w:rPr>
        <w:t xml:space="preserve">We discuss </w:t>
      </w:r>
      <w:r w:rsidR="00D20522" w:rsidRPr="00565560">
        <w:rPr>
          <w:rFonts w:cs="Times New Roman"/>
          <w:szCs w:val="21"/>
        </w:rPr>
        <w:t>each</w:t>
      </w:r>
      <w:r w:rsidR="0095188A" w:rsidRPr="00565560">
        <w:rPr>
          <w:rFonts w:cs="Times New Roman"/>
          <w:szCs w:val="21"/>
        </w:rPr>
        <w:t xml:space="preserve"> topic </w:t>
      </w:r>
      <w:r w:rsidRPr="00565560">
        <w:rPr>
          <w:rFonts w:cs="Times New Roman"/>
          <w:szCs w:val="21"/>
        </w:rPr>
        <w:t xml:space="preserve">and </w:t>
      </w:r>
      <w:r w:rsidR="005C50F6" w:rsidRPr="00565560">
        <w:rPr>
          <w:rFonts w:cs="Times New Roman"/>
          <w:szCs w:val="21"/>
        </w:rPr>
        <w:t>present the enhancements needed in RAN2</w:t>
      </w:r>
      <w:r w:rsidRPr="00565560">
        <w:rPr>
          <w:rFonts w:cs="Times New Roman"/>
          <w:szCs w:val="21"/>
        </w:rPr>
        <w:t>.</w:t>
      </w:r>
    </w:p>
    <w:p w14:paraId="47083E6A" w14:textId="731EBF93" w:rsidR="00ED7BC8" w:rsidRPr="004827E4" w:rsidRDefault="003122EC" w:rsidP="00F07302">
      <w:pPr>
        <w:pStyle w:val="Heading1"/>
        <w:numPr>
          <w:ilvl w:val="0"/>
          <w:numId w:val="10"/>
        </w:numPr>
        <w:rPr>
          <w:rFonts w:cs="Arial"/>
        </w:rPr>
      </w:pPr>
      <w:r w:rsidRPr="004827E4">
        <w:rPr>
          <w:rFonts w:cs="Arial"/>
        </w:rPr>
        <w:lastRenderedPageBreak/>
        <w:t>Discussion</w:t>
      </w:r>
    </w:p>
    <w:p w14:paraId="428265B6" w14:textId="73C1B6CE" w:rsidR="00110A2F" w:rsidRPr="004827E4" w:rsidRDefault="00110A2F" w:rsidP="00110A2F">
      <w:pPr>
        <w:pStyle w:val="Heading2"/>
        <w:rPr>
          <w:rFonts w:cs="Arial"/>
          <w:lang w:eastAsia="zh-CN"/>
        </w:rPr>
      </w:pPr>
      <w:r w:rsidRPr="004827E4">
        <w:rPr>
          <w:rFonts w:cs="Arial"/>
          <w:lang w:eastAsia="zh-CN"/>
        </w:rPr>
        <w:t>2.1</w:t>
      </w:r>
      <w:r w:rsidR="008973BE" w:rsidRPr="004827E4">
        <w:rPr>
          <w:rFonts w:cs="Arial"/>
          <w:lang w:eastAsia="zh-CN"/>
        </w:rPr>
        <w:tab/>
      </w:r>
      <w:proofErr w:type="spellStart"/>
      <w:r w:rsidR="000E0F60">
        <w:rPr>
          <w:rFonts w:cs="Arial"/>
          <w:lang w:eastAsia="zh-CN"/>
        </w:rPr>
        <w:t>RedCap</w:t>
      </w:r>
      <w:proofErr w:type="spellEnd"/>
      <w:r w:rsidR="000E0F60">
        <w:rPr>
          <w:rFonts w:cs="Arial"/>
          <w:lang w:eastAsia="zh-CN"/>
        </w:rPr>
        <w:t xml:space="preserve"> positioning</w:t>
      </w:r>
    </w:p>
    <w:p w14:paraId="771CD47B" w14:textId="37CFC5D8" w:rsidR="00C61C6B" w:rsidRDefault="007E0C6C" w:rsidP="003122EC">
      <w:pPr>
        <w:rPr>
          <w:rFonts w:cs="Times New Roman"/>
          <w:szCs w:val="21"/>
        </w:rPr>
      </w:pPr>
      <w:r>
        <w:rPr>
          <w:rFonts w:cs="Times New Roman"/>
          <w:szCs w:val="21"/>
        </w:rPr>
        <w:t xml:space="preserve">RAN1 made considerable progress on frequency hopping </w:t>
      </w:r>
      <w:r w:rsidR="004B653F">
        <w:rPr>
          <w:rFonts w:cs="Times New Roman"/>
          <w:szCs w:val="21"/>
        </w:rPr>
        <w:t>for DL PRS and UL SRS</w:t>
      </w:r>
      <w:r w:rsidR="00EE3A5C">
        <w:rPr>
          <w:rFonts w:cs="Times New Roman"/>
          <w:szCs w:val="21"/>
        </w:rPr>
        <w:t>.</w:t>
      </w:r>
      <w:r w:rsidR="00BF04E1">
        <w:rPr>
          <w:rFonts w:cs="Times New Roman"/>
          <w:szCs w:val="21"/>
        </w:rPr>
        <w:t xml:space="preserve"> </w:t>
      </w:r>
      <w:r w:rsidR="00EE3A5C">
        <w:rPr>
          <w:rFonts w:cs="Times New Roman"/>
          <w:szCs w:val="21"/>
        </w:rPr>
        <w:t>We present RAN1 agreements in the following sections and discuss the RAN2 impact.</w:t>
      </w:r>
    </w:p>
    <w:p w14:paraId="2A8C4513" w14:textId="77777777" w:rsidR="00F72324" w:rsidRDefault="00F72324" w:rsidP="003122EC">
      <w:pPr>
        <w:rPr>
          <w:rFonts w:cs="Times New Roman"/>
          <w:szCs w:val="21"/>
          <w:lang w:val="en-GB"/>
        </w:rPr>
      </w:pPr>
    </w:p>
    <w:p w14:paraId="2B2F3D40" w14:textId="3CE5C807" w:rsidR="00A754CA" w:rsidRDefault="00174262" w:rsidP="00251458">
      <w:pPr>
        <w:pStyle w:val="Heading3"/>
        <w:rPr>
          <w:rFonts w:cs="Arial"/>
          <w:lang w:eastAsia="zh-CN"/>
        </w:rPr>
      </w:pPr>
      <w:r w:rsidRPr="004827E4">
        <w:rPr>
          <w:rFonts w:cs="Arial"/>
          <w:lang w:eastAsia="zh-CN"/>
        </w:rPr>
        <w:t>2.</w:t>
      </w:r>
      <w:r w:rsidR="003122EC" w:rsidRPr="004827E4">
        <w:rPr>
          <w:rFonts w:cs="Arial"/>
          <w:lang w:eastAsia="zh-CN"/>
        </w:rPr>
        <w:t>1</w:t>
      </w:r>
      <w:r w:rsidRPr="004827E4">
        <w:rPr>
          <w:rFonts w:cs="Arial"/>
          <w:lang w:eastAsia="zh-CN"/>
        </w:rPr>
        <w:t>.1</w:t>
      </w:r>
      <w:r w:rsidRPr="004827E4">
        <w:rPr>
          <w:rFonts w:cs="Arial"/>
          <w:lang w:eastAsia="zh-CN"/>
        </w:rPr>
        <w:tab/>
      </w:r>
      <w:r w:rsidR="00251458">
        <w:rPr>
          <w:rFonts w:cs="Arial"/>
          <w:lang w:eastAsia="zh-CN"/>
        </w:rPr>
        <w:t>Potential enhancements in RAN2 to support frequency hopping</w:t>
      </w:r>
    </w:p>
    <w:p w14:paraId="29503A74" w14:textId="49CEBACB" w:rsidR="007E0C6C" w:rsidRDefault="007E0C6C" w:rsidP="007E0C6C">
      <w:pPr>
        <w:rPr>
          <w:rFonts w:cs="Times New Roman"/>
          <w:szCs w:val="21"/>
        </w:rPr>
      </w:pPr>
      <w:r>
        <w:rPr>
          <w:rFonts w:cs="Times New Roman"/>
          <w:szCs w:val="21"/>
        </w:rPr>
        <w:t xml:space="preserve">RAN1 made </w:t>
      </w:r>
      <w:r w:rsidR="009102A6">
        <w:rPr>
          <w:rFonts w:cs="Times New Roman"/>
          <w:szCs w:val="21"/>
        </w:rPr>
        <w:t xml:space="preserve">the following agreements </w:t>
      </w:r>
      <w:r>
        <w:rPr>
          <w:rFonts w:cs="Times New Roman"/>
          <w:szCs w:val="21"/>
        </w:rPr>
        <w:t>in RAN1-112 meeting</w:t>
      </w:r>
      <w:r w:rsidR="000B2ADB">
        <w:rPr>
          <w:rFonts w:cs="Times New Roman"/>
          <w:szCs w:val="21"/>
        </w:rPr>
        <w:t xml:space="preserve"> [3]</w:t>
      </w:r>
      <w:r w:rsidRPr="00565560">
        <w:rPr>
          <w:rFonts w:cs="Times New Roman"/>
          <w:szCs w:val="21"/>
        </w:rPr>
        <w:t>:</w:t>
      </w:r>
    </w:p>
    <w:p w14:paraId="05DF2F90" w14:textId="77777777" w:rsidR="007E0C6C" w:rsidRPr="00565560" w:rsidRDefault="007E0C6C" w:rsidP="007E0C6C">
      <w:pPr>
        <w:rPr>
          <w:rFonts w:cs="Times New Roman"/>
          <w:szCs w:val="21"/>
        </w:rPr>
      </w:pPr>
    </w:p>
    <w:tbl>
      <w:tblPr>
        <w:tblStyle w:val="TableGrid"/>
        <w:tblW w:w="0" w:type="auto"/>
        <w:tblLook w:val="04A0" w:firstRow="1" w:lastRow="0" w:firstColumn="1" w:lastColumn="0" w:noHBand="0" w:noVBand="1"/>
      </w:tblPr>
      <w:tblGrid>
        <w:gridCol w:w="9628"/>
      </w:tblGrid>
      <w:tr w:rsidR="007E0C6C" w14:paraId="61B6A958" w14:textId="77777777" w:rsidTr="007049D8">
        <w:tc>
          <w:tcPr>
            <w:tcW w:w="9628" w:type="dxa"/>
          </w:tcPr>
          <w:p w14:paraId="5E305C5C" w14:textId="77777777" w:rsidR="007E0C6C" w:rsidRPr="00C66167" w:rsidRDefault="007E0C6C" w:rsidP="007049D8">
            <w:pPr>
              <w:jc w:val="left"/>
              <w:rPr>
                <w:rFonts w:ascii="Times" w:eastAsia="Batang" w:hAnsi="Times"/>
                <w:b/>
                <w:bCs/>
                <w:szCs w:val="24"/>
                <w:u w:val="single"/>
                <w:lang w:val="en-GB" w:eastAsia="ja-JP"/>
              </w:rPr>
            </w:pPr>
            <w:r w:rsidRPr="00C66167">
              <w:rPr>
                <w:rFonts w:ascii="Times" w:eastAsia="Batang" w:hAnsi="Times"/>
                <w:b/>
                <w:bCs/>
                <w:szCs w:val="24"/>
                <w:u w:val="single"/>
                <w:lang w:val="en-GB" w:eastAsia="ja-JP"/>
              </w:rPr>
              <w:t xml:space="preserve">DL-PRS Rx frequency </w:t>
            </w:r>
            <w:r>
              <w:rPr>
                <w:rFonts w:ascii="Times" w:eastAsia="Batang" w:hAnsi="Times"/>
                <w:b/>
                <w:bCs/>
                <w:szCs w:val="24"/>
                <w:u w:val="single"/>
                <w:lang w:val="en-GB" w:eastAsia="ja-JP"/>
              </w:rPr>
              <w:t>h</w:t>
            </w:r>
            <w:r w:rsidRPr="00C66167">
              <w:rPr>
                <w:rFonts w:ascii="Times" w:eastAsia="Batang" w:hAnsi="Times"/>
                <w:b/>
                <w:bCs/>
                <w:szCs w:val="24"/>
                <w:u w:val="single"/>
                <w:lang w:val="en-GB" w:eastAsia="ja-JP"/>
              </w:rPr>
              <w:t>opping agreements:</w:t>
            </w:r>
          </w:p>
          <w:p w14:paraId="00542658" w14:textId="77777777" w:rsidR="007E0C6C" w:rsidRDefault="007E0C6C" w:rsidP="007049D8">
            <w:pPr>
              <w:jc w:val="left"/>
              <w:rPr>
                <w:rFonts w:ascii="Times" w:eastAsia="Batang" w:hAnsi="Times"/>
                <w:b/>
                <w:bCs/>
                <w:szCs w:val="24"/>
                <w:highlight w:val="green"/>
                <w:lang w:val="en-GB" w:eastAsia="ja-JP"/>
              </w:rPr>
            </w:pPr>
          </w:p>
          <w:p w14:paraId="374FA72E" w14:textId="77777777" w:rsidR="007E0C6C" w:rsidRPr="00184E3C" w:rsidRDefault="007E0C6C" w:rsidP="007049D8">
            <w:pPr>
              <w:jc w:val="left"/>
              <w:rPr>
                <w:rFonts w:ascii="Times" w:eastAsia="Batang" w:hAnsi="Times"/>
                <w:b/>
                <w:bCs/>
                <w:szCs w:val="24"/>
                <w:lang w:val="en-GB" w:eastAsia="ja-JP"/>
              </w:rPr>
            </w:pPr>
            <w:r w:rsidRPr="00EA7B59">
              <w:rPr>
                <w:rFonts w:ascii="Times" w:eastAsia="Batang" w:hAnsi="Times"/>
                <w:b/>
                <w:bCs/>
                <w:szCs w:val="24"/>
                <w:highlight w:val="green"/>
                <w:lang w:val="en-GB" w:eastAsia="ja-JP"/>
              </w:rPr>
              <w:t>Conclusion</w:t>
            </w:r>
          </w:p>
          <w:p w14:paraId="05CD65CF" w14:textId="77777777" w:rsidR="007E0C6C" w:rsidRPr="00184E3C" w:rsidRDefault="007E0C6C" w:rsidP="007049D8">
            <w:pPr>
              <w:jc w:val="left"/>
              <w:rPr>
                <w:rFonts w:ascii="Times" w:eastAsia="Batang" w:hAnsi="Times"/>
                <w:szCs w:val="24"/>
                <w:lang w:val="en-GB" w:eastAsia="x-none"/>
              </w:rPr>
            </w:pPr>
            <w:r w:rsidRPr="00184E3C">
              <w:rPr>
                <w:rFonts w:ascii="Times" w:eastAsia="Batang" w:hAnsi="Times"/>
                <w:bCs/>
                <w:szCs w:val="24"/>
                <w:lang w:val="en-GB" w:eastAsia="ja-JP"/>
              </w:rPr>
              <w:t xml:space="preserve">For positioning enhancements for </w:t>
            </w:r>
            <w:proofErr w:type="spellStart"/>
            <w:r w:rsidRPr="00184E3C">
              <w:rPr>
                <w:rFonts w:ascii="Times" w:eastAsia="Batang" w:hAnsi="Times"/>
                <w:bCs/>
                <w:szCs w:val="24"/>
                <w:lang w:val="en-GB" w:eastAsia="ja-JP"/>
              </w:rPr>
              <w:t>RedCap</w:t>
            </w:r>
            <w:proofErr w:type="spellEnd"/>
            <w:r w:rsidRPr="00184E3C">
              <w:rPr>
                <w:rFonts w:ascii="Times" w:eastAsia="Batang" w:hAnsi="Times"/>
                <w:bCs/>
                <w:szCs w:val="24"/>
                <w:lang w:val="en-GB" w:eastAsia="ja-JP"/>
              </w:rPr>
              <w:t xml:space="preserve"> UEs, o</w:t>
            </w:r>
            <w:proofErr w:type="spellStart"/>
            <w:r w:rsidRPr="00184E3C">
              <w:rPr>
                <w:rFonts w:ascii="Times" w:eastAsia="Batang" w:hAnsi="Times"/>
                <w:bCs/>
                <w:szCs w:val="24"/>
                <w:lang w:eastAsia="ja-JP"/>
              </w:rPr>
              <w:t>nly</w:t>
            </w:r>
            <w:proofErr w:type="spellEnd"/>
            <w:r w:rsidRPr="00184E3C">
              <w:rPr>
                <w:rFonts w:ascii="Times" w:eastAsia="Batang" w:hAnsi="Times"/>
                <w:bCs/>
                <w:szCs w:val="24"/>
                <w:lang w:eastAsia="ja-JP"/>
              </w:rPr>
              <w:t xml:space="preserve"> Rx frequency hopping </w:t>
            </w:r>
            <w:r w:rsidRPr="00184E3C">
              <w:rPr>
                <w:rFonts w:ascii="Times" w:eastAsia="Batang" w:hAnsi="Times"/>
                <w:bCs/>
                <w:szCs w:val="24"/>
                <w:lang w:val="en-GB" w:eastAsia="ja-JP"/>
              </w:rPr>
              <w:t>of the DL PRS</w:t>
            </w:r>
            <w:r w:rsidRPr="00184E3C">
              <w:rPr>
                <w:rFonts w:ascii="Times" w:eastAsia="Batang" w:hAnsi="Times"/>
                <w:bCs/>
                <w:szCs w:val="24"/>
                <w:lang w:eastAsia="ja-JP"/>
              </w:rPr>
              <w:t xml:space="preserve"> is supported.</w:t>
            </w:r>
          </w:p>
          <w:p w14:paraId="33C76CC0" w14:textId="77777777" w:rsidR="007E0C6C" w:rsidRPr="00DA45FF" w:rsidRDefault="007E0C6C" w:rsidP="007049D8">
            <w:pPr>
              <w:rPr>
                <w:sz w:val="28"/>
                <w:lang w:val="en-GB"/>
              </w:rPr>
            </w:pPr>
          </w:p>
          <w:p w14:paraId="04A3BE39" w14:textId="77777777" w:rsidR="007E0C6C" w:rsidRPr="00184E3C" w:rsidRDefault="007E0C6C" w:rsidP="007049D8">
            <w:pPr>
              <w:jc w:val="left"/>
              <w:rPr>
                <w:rFonts w:ascii="Times" w:eastAsia="Batang" w:hAnsi="Times"/>
                <w:b/>
                <w:bCs/>
                <w:szCs w:val="24"/>
                <w:lang w:val="en-GB" w:eastAsia="ja-JP"/>
              </w:rPr>
            </w:pPr>
            <w:r w:rsidRPr="00184E3C">
              <w:rPr>
                <w:rFonts w:ascii="Times" w:eastAsia="Batang" w:hAnsi="Times"/>
                <w:b/>
                <w:bCs/>
                <w:szCs w:val="24"/>
                <w:highlight w:val="green"/>
                <w:lang w:val="en-GB" w:eastAsia="ja-JP"/>
              </w:rPr>
              <w:t>Agreement</w:t>
            </w:r>
          </w:p>
          <w:p w14:paraId="18C5343A" w14:textId="77777777" w:rsidR="007E0C6C" w:rsidRPr="00184E3C" w:rsidRDefault="007E0C6C" w:rsidP="007049D8">
            <w:pPr>
              <w:jc w:val="left"/>
              <w:rPr>
                <w:rFonts w:ascii="Times" w:eastAsia="Batang" w:hAnsi="Times"/>
                <w:bCs/>
                <w:szCs w:val="24"/>
                <w:lang w:val="en-GB" w:eastAsia="ja-JP"/>
              </w:rPr>
            </w:pPr>
            <w:r w:rsidRPr="00184E3C">
              <w:rPr>
                <w:rFonts w:ascii="Times" w:eastAsia="Batang" w:hAnsi="Times"/>
                <w:bCs/>
                <w:szCs w:val="24"/>
                <w:lang w:val="en-GB" w:eastAsia="ja-JP"/>
              </w:rPr>
              <w:t xml:space="preserve">For </w:t>
            </w:r>
            <w:proofErr w:type="spellStart"/>
            <w:r w:rsidRPr="00184E3C">
              <w:rPr>
                <w:rFonts w:ascii="Times" w:eastAsia="Batang" w:hAnsi="Times"/>
                <w:bCs/>
                <w:szCs w:val="24"/>
                <w:lang w:val="en-GB" w:eastAsia="ja-JP"/>
              </w:rPr>
              <w:t>RedCap</w:t>
            </w:r>
            <w:proofErr w:type="spellEnd"/>
            <w:r w:rsidRPr="00184E3C">
              <w:rPr>
                <w:rFonts w:ascii="Times" w:eastAsia="Batang" w:hAnsi="Times"/>
                <w:bCs/>
                <w:szCs w:val="24"/>
                <w:lang w:val="en-GB" w:eastAsia="ja-JP"/>
              </w:rPr>
              <w:t xml:space="preserve"> UEs, support at least measurements on DL PRS with Rx frequency hopping using a measurement gap</w:t>
            </w:r>
          </w:p>
          <w:p w14:paraId="60714C4A" w14:textId="77777777" w:rsidR="007E0C6C" w:rsidRPr="00184E3C" w:rsidRDefault="007E0C6C" w:rsidP="007049D8">
            <w:pPr>
              <w:numPr>
                <w:ilvl w:val="0"/>
                <w:numId w:val="14"/>
              </w:numPr>
              <w:ind w:hanging="363"/>
              <w:contextualSpacing/>
              <w:jc w:val="left"/>
              <w:rPr>
                <w:rFonts w:ascii="Times" w:hAnsi="Times"/>
                <w:szCs w:val="20"/>
                <w:lang w:val="en-GB"/>
              </w:rPr>
            </w:pPr>
            <w:r w:rsidRPr="00184E3C">
              <w:rPr>
                <w:rFonts w:ascii="Times" w:hAnsi="Times"/>
                <w:szCs w:val="20"/>
                <w:lang w:val="en-GB"/>
              </w:rPr>
              <w:t xml:space="preserve">FFS: details on </w:t>
            </w:r>
            <w:proofErr w:type="spellStart"/>
            <w:r w:rsidRPr="00184E3C">
              <w:rPr>
                <w:rFonts w:ascii="Times" w:hAnsi="Times"/>
                <w:szCs w:val="20"/>
                <w:lang w:val="en-GB"/>
              </w:rPr>
              <w:t>RedCap</w:t>
            </w:r>
            <w:proofErr w:type="spellEnd"/>
            <w:r w:rsidRPr="00184E3C">
              <w:rPr>
                <w:rFonts w:ascii="Times" w:hAnsi="Times"/>
                <w:szCs w:val="20"/>
                <w:lang w:val="en-GB"/>
              </w:rPr>
              <w:t xml:space="preserve"> UE processing capabilities for DL PRS with Rx frequency hopping and MG</w:t>
            </w:r>
          </w:p>
          <w:p w14:paraId="7588AE10" w14:textId="77777777" w:rsidR="007E0C6C" w:rsidRPr="00184E3C" w:rsidRDefault="007E0C6C" w:rsidP="007049D8">
            <w:pPr>
              <w:numPr>
                <w:ilvl w:val="0"/>
                <w:numId w:val="14"/>
              </w:numPr>
              <w:ind w:hanging="363"/>
              <w:contextualSpacing/>
              <w:jc w:val="left"/>
              <w:rPr>
                <w:rFonts w:ascii="Times" w:hAnsi="Times"/>
                <w:szCs w:val="20"/>
                <w:lang w:val="en-GB"/>
              </w:rPr>
            </w:pPr>
            <w:r w:rsidRPr="00184E3C">
              <w:rPr>
                <w:rFonts w:ascii="Times" w:hAnsi="Times"/>
                <w:szCs w:val="20"/>
                <w:lang w:val="en-GB"/>
              </w:rPr>
              <w:t xml:space="preserve">FFS: the use of a </w:t>
            </w:r>
            <w:proofErr w:type="gramStart"/>
            <w:r w:rsidRPr="00184E3C">
              <w:rPr>
                <w:rFonts w:ascii="Times" w:hAnsi="Times"/>
                <w:szCs w:val="20"/>
                <w:lang w:val="en-GB"/>
              </w:rPr>
              <w:t>single or multiple instances of a MGs</w:t>
            </w:r>
            <w:proofErr w:type="gramEnd"/>
          </w:p>
          <w:p w14:paraId="178A8D55" w14:textId="77777777" w:rsidR="007E0C6C" w:rsidRPr="00184E3C" w:rsidRDefault="007E0C6C" w:rsidP="007049D8">
            <w:pPr>
              <w:numPr>
                <w:ilvl w:val="0"/>
                <w:numId w:val="14"/>
              </w:numPr>
              <w:ind w:hanging="363"/>
              <w:contextualSpacing/>
              <w:jc w:val="left"/>
              <w:rPr>
                <w:rFonts w:ascii="Times" w:hAnsi="Times"/>
                <w:szCs w:val="20"/>
                <w:lang w:val="en-GB"/>
              </w:rPr>
            </w:pPr>
            <w:r w:rsidRPr="00184E3C">
              <w:rPr>
                <w:rFonts w:ascii="Times" w:hAnsi="Times" w:hint="eastAsia"/>
                <w:szCs w:val="20"/>
                <w:lang w:val="en-GB"/>
              </w:rPr>
              <w:t>F</w:t>
            </w:r>
            <w:r w:rsidRPr="00184E3C">
              <w:rPr>
                <w:rFonts w:ascii="Times" w:hAnsi="Times"/>
                <w:szCs w:val="20"/>
                <w:lang w:val="en-GB"/>
              </w:rPr>
              <w:t>FS: the use of PPW</w:t>
            </w:r>
          </w:p>
          <w:p w14:paraId="395CB08C" w14:textId="77777777" w:rsidR="007E0C6C" w:rsidRPr="00DA45FF" w:rsidRDefault="007E0C6C" w:rsidP="007049D8">
            <w:pPr>
              <w:rPr>
                <w:sz w:val="28"/>
              </w:rPr>
            </w:pPr>
          </w:p>
          <w:p w14:paraId="33EDCD51" w14:textId="77777777" w:rsidR="007E0C6C" w:rsidRPr="00184E3C" w:rsidRDefault="007E0C6C" w:rsidP="007049D8">
            <w:pPr>
              <w:jc w:val="left"/>
              <w:rPr>
                <w:rFonts w:ascii="Times" w:eastAsia="Batang" w:hAnsi="Times"/>
                <w:b/>
                <w:bCs/>
                <w:szCs w:val="24"/>
                <w:lang w:val="en-GB" w:eastAsia="ja-JP"/>
              </w:rPr>
            </w:pPr>
            <w:r w:rsidRPr="00184E3C">
              <w:rPr>
                <w:rFonts w:ascii="Times" w:eastAsia="Batang" w:hAnsi="Times"/>
                <w:b/>
                <w:bCs/>
                <w:szCs w:val="24"/>
                <w:highlight w:val="green"/>
                <w:lang w:val="en-GB" w:eastAsia="ja-JP"/>
              </w:rPr>
              <w:t>Agreement</w:t>
            </w:r>
          </w:p>
          <w:p w14:paraId="44EA69D4" w14:textId="77777777" w:rsidR="007E0C6C" w:rsidRPr="00184E3C" w:rsidRDefault="007E0C6C" w:rsidP="007049D8">
            <w:pPr>
              <w:jc w:val="left"/>
              <w:rPr>
                <w:rFonts w:ascii="Times" w:eastAsia="Batang" w:hAnsi="Times"/>
                <w:bCs/>
                <w:szCs w:val="20"/>
                <w:lang w:val="en-GB" w:eastAsia="ja-JP"/>
              </w:rPr>
            </w:pPr>
            <w:r w:rsidRPr="00184E3C">
              <w:rPr>
                <w:rFonts w:ascii="Times" w:eastAsia="Batang" w:hAnsi="Times"/>
                <w:bCs/>
                <w:szCs w:val="20"/>
                <w:lang w:val="en-GB" w:eastAsia="ja-JP"/>
              </w:rPr>
              <w:t xml:space="preserve">For positioning for </w:t>
            </w:r>
            <w:proofErr w:type="spellStart"/>
            <w:r w:rsidRPr="00184E3C">
              <w:rPr>
                <w:rFonts w:ascii="Times" w:eastAsia="Batang" w:hAnsi="Times"/>
                <w:bCs/>
                <w:szCs w:val="20"/>
                <w:lang w:val="en-GB" w:eastAsia="ja-JP"/>
              </w:rPr>
              <w:t>RedCap</w:t>
            </w:r>
            <w:proofErr w:type="spellEnd"/>
            <w:r w:rsidRPr="00184E3C">
              <w:rPr>
                <w:rFonts w:ascii="Times" w:eastAsia="Batang" w:hAnsi="Times"/>
                <w:bCs/>
                <w:szCs w:val="20"/>
                <w:lang w:val="en-GB" w:eastAsia="ja-JP"/>
              </w:rPr>
              <w:t xml:space="preserve"> UEs with DL PRS Rx Hopping, the UE hops within a DL PRS resource</w:t>
            </w:r>
          </w:p>
          <w:p w14:paraId="6FEAB5D7" w14:textId="77777777" w:rsidR="007E0C6C" w:rsidRPr="00184E3C" w:rsidRDefault="007E0C6C" w:rsidP="007049D8">
            <w:pPr>
              <w:numPr>
                <w:ilvl w:val="0"/>
                <w:numId w:val="14"/>
              </w:numPr>
              <w:ind w:hanging="363"/>
              <w:contextualSpacing/>
              <w:jc w:val="left"/>
              <w:rPr>
                <w:rFonts w:ascii="Times" w:eastAsia="Batang" w:hAnsi="Times"/>
                <w:bCs/>
                <w:iCs/>
                <w:szCs w:val="20"/>
                <w:lang w:val="en-GB" w:eastAsia="ja-JP"/>
              </w:rPr>
            </w:pPr>
            <w:r w:rsidRPr="00184E3C">
              <w:rPr>
                <w:rFonts w:ascii="Times" w:eastAsia="Batang" w:hAnsi="Times"/>
                <w:bCs/>
                <w:iCs/>
                <w:szCs w:val="20"/>
                <w:lang w:val="en-GB" w:eastAsia="ja-JP"/>
              </w:rPr>
              <w:t>FFS: whether there is specification update needed for RAN1</w:t>
            </w:r>
          </w:p>
          <w:p w14:paraId="3F1621C2" w14:textId="77777777" w:rsidR="007E0C6C" w:rsidRPr="000477F7" w:rsidRDefault="007E0C6C" w:rsidP="007049D8">
            <w:pPr>
              <w:pStyle w:val="ListParagraph"/>
              <w:numPr>
                <w:ilvl w:val="0"/>
                <w:numId w:val="14"/>
              </w:numPr>
              <w:ind w:leftChars="0"/>
              <w:rPr>
                <w:sz w:val="20"/>
                <w:szCs w:val="20"/>
              </w:rPr>
            </w:pPr>
            <w:r w:rsidRPr="00EE75F8">
              <w:rPr>
                <w:bCs/>
                <w:iCs/>
                <w:szCs w:val="20"/>
                <w:lang w:eastAsia="ja-JP"/>
              </w:rPr>
              <w:t>FFS: remaining details</w:t>
            </w:r>
          </w:p>
          <w:p w14:paraId="3C47EC95" w14:textId="77777777" w:rsidR="000477F7" w:rsidRPr="00F72324" w:rsidRDefault="000477F7" w:rsidP="000477F7">
            <w:pPr>
              <w:rPr>
                <w:rFonts w:cs="Times New Roman"/>
                <w:b/>
                <w:szCs w:val="21"/>
                <w:u w:val="single"/>
                <w:lang w:val="en-GB"/>
              </w:rPr>
            </w:pPr>
            <w:r w:rsidRPr="00F72324">
              <w:rPr>
                <w:rFonts w:cs="Times New Roman"/>
                <w:b/>
                <w:szCs w:val="21"/>
                <w:u w:val="single"/>
                <w:lang w:val="en-GB"/>
              </w:rPr>
              <w:t>SRS Tx frequency hopping agreements:</w:t>
            </w:r>
          </w:p>
          <w:p w14:paraId="2E4BE313" w14:textId="77777777" w:rsidR="000477F7" w:rsidRDefault="000477F7" w:rsidP="000477F7">
            <w:pPr>
              <w:rPr>
                <w:rFonts w:cs="Times New Roman"/>
                <w:szCs w:val="21"/>
                <w:lang w:val="en-GB"/>
              </w:rPr>
            </w:pPr>
          </w:p>
          <w:p w14:paraId="30532CAA" w14:textId="77777777" w:rsidR="000477F7" w:rsidRPr="00184E3C" w:rsidRDefault="000477F7" w:rsidP="000477F7">
            <w:pPr>
              <w:jc w:val="left"/>
              <w:rPr>
                <w:rFonts w:eastAsia="Batang"/>
                <w:b/>
                <w:bCs/>
                <w:lang w:val="en-GB" w:eastAsia="ja-JP"/>
              </w:rPr>
            </w:pPr>
            <w:r w:rsidRPr="00184E3C">
              <w:rPr>
                <w:rFonts w:eastAsia="Batang"/>
                <w:b/>
                <w:bCs/>
                <w:highlight w:val="green"/>
                <w:lang w:val="en-GB" w:eastAsia="ja-JP"/>
              </w:rPr>
              <w:t>Agreement</w:t>
            </w:r>
          </w:p>
          <w:p w14:paraId="01E54AA8" w14:textId="77777777" w:rsidR="000477F7" w:rsidRPr="00692412" w:rsidRDefault="000477F7" w:rsidP="000477F7">
            <w:pPr>
              <w:rPr>
                <w:bCs/>
                <w:lang w:eastAsia="ja-JP"/>
              </w:rPr>
            </w:pPr>
            <w:r w:rsidRPr="00692412">
              <w:rPr>
                <w:bCs/>
                <w:lang w:eastAsia="ja-JP"/>
              </w:rPr>
              <w:t xml:space="preserve">For </w:t>
            </w:r>
            <w:proofErr w:type="spellStart"/>
            <w:r w:rsidRPr="00692412">
              <w:rPr>
                <w:bCs/>
                <w:lang w:eastAsia="ja-JP"/>
              </w:rPr>
              <w:t>RedCap</w:t>
            </w:r>
            <w:proofErr w:type="spellEnd"/>
            <w:r w:rsidRPr="00692412">
              <w:rPr>
                <w:bCs/>
                <w:lang w:eastAsia="ja-JP"/>
              </w:rPr>
              <w:t xml:space="preserve"> UEs, support SRS for positioning frequency hopping by </w:t>
            </w:r>
          </w:p>
          <w:p w14:paraId="2D011ACC" w14:textId="77777777" w:rsidR="00B84248" w:rsidRDefault="000477F7" w:rsidP="000477F7">
            <w:pPr>
              <w:pStyle w:val="ListParagraph"/>
              <w:widowControl w:val="0"/>
              <w:numPr>
                <w:ilvl w:val="0"/>
                <w:numId w:val="34"/>
              </w:numPr>
              <w:spacing w:after="0" w:afterAutospacing="0" w:line="240" w:lineRule="auto"/>
              <w:ind w:leftChars="0"/>
              <w:jc w:val="left"/>
              <w:rPr>
                <w:bCs/>
                <w:lang w:eastAsia="ja-JP"/>
              </w:rPr>
            </w:pPr>
            <w:r w:rsidRPr="00692412">
              <w:rPr>
                <w:bCs/>
                <w:lang w:eastAsia="ja-JP"/>
              </w:rPr>
              <w:t>Using a configuration separate from the existing BWP configuration</w:t>
            </w:r>
          </w:p>
          <w:p w14:paraId="33BAD966" w14:textId="4C77DA5E" w:rsidR="000477F7" w:rsidRPr="00B84248" w:rsidRDefault="000477F7" w:rsidP="000477F7">
            <w:pPr>
              <w:pStyle w:val="ListParagraph"/>
              <w:widowControl w:val="0"/>
              <w:numPr>
                <w:ilvl w:val="0"/>
                <w:numId w:val="34"/>
              </w:numPr>
              <w:spacing w:after="0" w:afterAutospacing="0" w:line="240" w:lineRule="auto"/>
              <w:ind w:leftChars="0"/>
              <w:jc w:val="left"/>
              <w:rPr>
                <w:bCs/>
                <w:lang w:eastAsia="ja-JP"/>
              </w:rPr>
            </w:pPr>
            <w:r w:rsidRPr="00B84248">
              <w:rPr>
                <w:bCs/>
                <w:lang w:eastAsia="ja-JP"/>
              </w:rPr>
              <w:t xml:space="preserve">FFS: hopping is configured within </w:t>
            </w:r>
            <w:proofErr w:type="gramStart"/>
            <w:r w:rsidRPr="00B84248">
              <w:rPr>
                <w:bCs/>
                <w:lang w:eastAsia="ja-JP"/>
              </w:rPr>
              <w:t>a</w:t>
            </w:r>
            <w:proofErr w:type="gramEnd"/>
            <w:r w:rsidRPr="00B84248">
              <w:rPr>
                <w:bCs/>
                <w:lang w:eastAsia="ja-JP"/>
              </w:rPr>
              <w:t xml:space="preserve"> SRS resource or across SRS resources</w:t>
            </w:r>
          </w:p>
          <w:p w14:paraId="1A4EF26B" w14:textId="5C1BDB59" w:rsidR="00B73D1E" w:rsidRPr="000477F7" w:rsidRDefault="00B73D1E" w:rsidP="000477F7">
            <w:pPr>
              <w:rPr>
                <w:sz w:val="20"/>
                <w:szCs w:val="20"/>
              </w:rPr>
            </w:pPr>
          </w:p>
        </w:tc>
      </w:tr>
    </w:tbl>
    <w:p w14:paraId="378B70D5" w14:textId="77777777" w:rsidR="007E0C6C" w:rsidRDefault="007E0C6C" w:rsidP="007E0C6C">
      <w:pPr>
        <w:rPr>
          <w:rFonts w:cs="Times New Roman"/>
          <w:sz w:val="20"/>
          <w:szCs w:val="20"/>
        </w:rPr>
      </w:pPr>
    </w:p>
    <w:p w14:paraId="7EFCDA8B" w14:textId="5291435A" w:rsidR="008D4520" w:rsidRDefault="008D4520" w:rsidP="007E0C6C">
      <w:pPr>
        <w:rPr>
          <w:rFonts w:cs="Times New Roman"/>
          <w:szCs w:val="21"/>
          <w:lang w:val="en-GB"/>
        </w:rPr>
      </w:pPr>
      <w:r>
        <w:rPr>
          <w:rFonts w:cs="Times New Roman"/>
          <w:szCs w:val="21"/>
          <w:lang w:val="en-GB"/>
        </w:rPr>
        <w:t xml:space="preserve">RAN1 made the following agreements </w:t>
      </w:r>
      <w:r w:rsidR="00B73D1E">
        <w:rPr>
          <w:rFonts w:cs="Times New Roman"/>
          <w:szCs w:val="21"/>
          <w:lang w:val="en-GB"/>
        </w:rPr>
        <w:t xml:space="preserve">in </w:t>
      </w:r>
      <w:r w:rsidR="005A217F">
        <w:rPr>
          <w:rFonts w:cs="Times New Roman"/>
          <w:szCs w:val="21"/>
          <w:lang w:val="en-GB"/>
        </w:rPr>
        <w:t>RAN1-112bis</w:t>
      </w:r>
      <w:r w:rsidR="00A015A0">
        <w:rPr>
          <w:rFonts w:cs="Times New Roman"/>
          <w:szCs w:val="21"/>
          <w:lang w:val="en-GB"/>
        </w:rPr>
        <w:t>-</w:t>
      </w:r>
      <w:r w:rsidR="005A217F">
        <w:rPr>
          <w:rFonts w:cs="Times New Roman"/>
          <w:szCs w:val="21"/>
          <w:lang w:val="en-GB"/>
        </w:rPr>
        <w:t>e meeting</w:t>
      </w:r>
      <w:r w:rsidR="0082262C">
        <w:rPr>
          <w:rFonts w:cs="Times New Roman"/>
          <w:szCs w:val="21"/>
          <w:lang w:val="en-GB"/>
        </w:rPr>
        <w:t xml:space="preserve"> [4]</w:t>
      </w:r>
      <w:r w:rsidR="005A217F">
        <w:rPr>
          <w:rFonts w:cs="Times New Roman"/>
          <w:szCs w:val="21"/>
          <w:lang w:val="en-GB"/>
        </w:rPr>
        <w:t>:</w:t>
      </w:r>
    </w:p>
    <w:p w14:paraId="1A1B0AC3" w14:textId="77777777" w:rsidR="007E0C6C" w:rsidRDefault="007E0C6C" w:rsidP="007E0C6C">
      <w:pPr>
        <w:rPr>
          <w:rFonts w:cs="Times New Roman"/>
          <w:szCs w:val="21"/>
          <w:lang w:val="en-GB"/>
        </w:rPr>
      </w:pPr>
    </w:p>
    <w:tbl>
      <w:tblPr>
        <w:tblStyle w:val="TableGrid"/>
        <w:tblW w:w="0" w:type="auto"/>
        <w:tblLook w:val="04A0" w:firstRow="1" w:lastRow="0" w:firstColumn="1" w:lastColumn="0" w:noHBand="0" w:noVBand="1"/>
      </w:tblPr>
      <w:tblGrid>
        <w:gridCol w:w="9628"/>
      </w:tblGrid>
      <w:tr w:rsidR="00A07F59" w14:paraId="54A791E7" w14:textId="77777777" w:rsidTr="00A07F59">
        <w:tc>
          <w:tcPr>
            <w:tcW w:w="9628" w:type="dxa"/>
          </w:tcPr>
          <w:p w14:paraId="78687BEF" w14:textId="77777777" w:rsidR="002905EC" w:rsidRPr="00D41A8D" w:rsidRDefault="002905EC" w:rsidP="002905EC">
            <w:pPr>
              <w:rPr>
                <w:rFonts w:eastAsia="MS Mincho"/>
                <w:b/>
                <w:bCs/>
                <w:lang w:eastAsia="ja-JP"/>
              </w:rPr>
            </w:pPr>
            <w:r w:rsidRPr="00D41A8D">
              <w:rPr>
                <w:rFonts w:eastAsia="MS Mincho"/>
                <w:b/>
                <w:bCs/>
                <w:lang w:eastAsia="ja-JP"/>
              </w:rPr>
              <w:t>Conclusion</w:t>
            </w:r>
          </w:p>
          <w:p w14:paraId="4B378659" w14:textId="2D98D36E" w:rsidR="00A07F59" w:rsidRDefault="002905EC" w:rsidP="002905EC">
            <w:pPr>
              <w:rPr>
                <w:rFonts w:eastAsia="MS Mincho"/>
                <w:bCs/>
                <w:lang w:eastAsia="ja-JP"/>
              </w:rPr>
            </w:pPr>
            <w:r w:rsidRPr="00D41A8D">
              <w:rPr>
                <w:rFonts w:eastAsia="MS Mincho"/>
                <w:bCs/>
                <w:lang w:eastAsia="ja-JP"/>
              </w:rPr>
              <w:t>For the positioning of redcap UEs, for the DL PRS reception and UL SRS transmission, the maximum hopping bandwidth for a single hop is 20MHz for FR1 and 100MHz with FR2.</w:t>
            </w:r>
          </w:p>
          <w:p w14:paraId="5AF3DC0E" w14:textId="77777777" w:rsidR="002905EC" w:rsidRDefault="002905EC" w:rsidP="002905EC">
            <w:pPr>
              <w:rPr>
                <w:b/>
                <w:bCs/>
                <w:highlight w:val="green"/>
                <w:lang w:eastAsia="ja-JP"/>
              </w:rPr>
            </w:pPr>
          </w:p>
          <w:p w14:paraId="29401F05" w14:textId="0D2D0AB2" w:rsidR="00A07F59" w:rsidRPr="000A7F7E" w:rsidRDefault="00A07F59" w:rsidP="00A07F59">
            <w:pPr>
              <w:rPr>
                <w:b/>
                <w:bCs/>
                <w:lang w:eastAsia="ja-JP"/>
              </w:rPr>
            </w:pPr>
            <w:r w:rsidRPr="00542C86">
              <w:rPr>
                <w:b/>
                <w:bCs/>
                <w:highlight w:val="green"/>
                <w:lang w:eastAsia="ja-JP"/>
              </w:rPr>
              <w:t>Agreement</w:t>
            </w:r>
          </w:p>
          <w:p w14:paraId="1BF2D697" w14:textId="77777777" w:rsidR="00A07F59" w:rsidRPr="00B51ED2" w:rsidRDefault="00A07F59" w:rsidP="00A07F59">
            <w:pPr>
              <w:rPr>
                <w:bCs/>
              </w:rPr>
            </w:pPr>
            <w:r w:rsidRPr="00B51ED2">
              <w:rPr>
                <w:bCs/>
                <w:lang w:eastAsia="ja-JP"/>
              </w:rPr>
              <w:t xml:space="preserve">For </w:t>
            </w:r>
            <w:proofErr w:type="spellStart"/>
            <w:r w:rsidRPr="00B51ED2">
              <w:rPr>
                <w:bCs/>
                <w:lang w:eastAsia="ja-JP"/>
              </w:rPr>
              <w:t>RedCap</w:t>
            </w:r>
            <w:proofErr w:type="spellEnd"/>
            <w:r w:rsidRPr="00B51ED2">
              <w:rPr>
                <w:bCs/>
                <w:lang w:eastAsia="ja-JP"/>
              </w:rPr>
              <w:t xml:space="preserve"> UEs, SRS for positioning Tx frequency hopping is configured </w:t>
            </w:r>
            <w:r w:rsidRPr="00B51ED2">
              <w:rPr>
                <w:bCs/>
              </w:rPr>
              <w:t>within o</w:t>
            </w:r>
            <w:r>
              <w:rPr>
                <w:bCs/>
              </w:rPr>
              <w:t>ne SRS for positioning resource.</w:t>
            </w:r>
          </w:p>
          <w:p w14:paraId="4E1F152E" w14:textId="77777777" w:rsidR="00A07F59" w:rsidRPr="00B51ED2" w:rsidRDefault="00A07F59" w:rsidP="00A07F59">
            <w:pPr>
              <w:rPr>
                <w:rFonts w:eastAsia="MS Mincho"/>
                <w:bCs/>
                <w:lang w:eastAsia="ja-JP"/>
              </w:rPr>
            </w:pPr>
          </w:p>
          <w:p w14:paraId="197C53A4" w14:textId="77777777" w:rsidR="00A07F59" w:rsidRPr="000A7F7E" w:rsidRDefault="00A07F59" w:rsidP="00A07F59">
            <w:pPr>
              <w:rPr>
                <w:b/>
                <w:bCs/>
                <w:lang w:eastAsia="ja-JP"/>
              </w:rPr>
            </w:pPr>
            <w:r w:rsidRPr="00542C86">
              <w:rPr>
                <w:b/>
                <w:bCs/>
                <w:highlight w:val="green"/>
                <w:lang w:eastAsia="ja-JP"/>
              </w:rPr>
              <w:t>Agreement</w:t>
            </w:r>
          </w:p>
          <w:p w14:paraId="51A16A75" w14:textId="77777777" w:rsidR="00A07F59" w:rsidRPr="00542C86" w:rsidRDefault="00A07F59" w:rsidP="00A07F59">
            <w:pPr>
              <w:rPr>
                <w:bCs/>
                <w:lang w:eastAsia="ja-JP"/>
              </w:rPr>
            </w:pPr>
            <w:r w:rsidRPr="00542C86">
              <w:rPr>
                <w:bCs/>
                <w:lang w:eastAsia="ja-JP"/>
              </w:rPr>
              <w:t>For DL Rx hopping or UL Tx hopping, support the UE or gNB to report the following:</w:t>
            </w:r>
          </w:p>
          <w:p w14:paraId="387DE6F7" w14:textId="77777777" w:rsidR="00A07F59" w:rsidRPr="00542C86" w:rsidRDefault="00A07F59" w:rsidP="00A07F59">
            <w:pPr>
              <w:widowControl/>
              <w:numPr>
                <w:ilvl w:val="0"/>
                <w:numId w:val="14"/>
              </w:numPr>
              <w:jc w:val="left"/>
              <w:rPr>
                <w:bCs/>
                <w:lang w:eastAsia="ja-JP"/>
              </w:rPr>
            </w:pPr>
            <w:r w:rsidRPr="00542C86">
              <w:rPr>
                <w:bCs/>
                <w:lang w:eastAsia="ja-JP"/>
              </w:rPr>
              <w:t xml:space="preserve">A single measurement based on receiving </w:t>
            </w:r>
            <w:r>
              <w:rPr>
                <w:bCs/>
                <w:lang w:eastAsia="ja-JP"/>
              </w:rPr>
              <w:t xml:space="preserve">multiple hops of </w:t>
            </w:r>
            <w:r w:rsidRPr="00542C86">
              <w:rPr>
                <w:bCs/>
                <w:lang w:eastAsia="ja-JP"/>
              </w:rPr>
              <w:t>the DL PRS or UL SRS for positioning</w:t>
            </w:r>
          </w:p>
          <w:p w14:paraId="5112711D" w14:textId="77777777" w:rsidR="00A07F59" w:rsidRDefault="00A07F59" w:rsidP="00A07F59">
            <w:pPr>
              <w:widowControl/>
              <w:numPr>
                <w:ilvl w:val="0"/>
                <w:numId w:val="14"/>
              </w:numPr>
              <w:jc w:val="left"/>
              <w:rPr>
                <w:bCs/>
                <w:color w:val="000000"/>
                <w:lang w:eastAsia="ja-JP"/>
              </w:rPr>
            </w:pPr>
            <w:r w:rsidRPr="00542C86">
              <w:rPr>
                <w:bCs/>
                <w:color w:val="000000"/>
                <w:lang w:eastAsia="ja-JP"/>
              </w:rPr>
              <w:t xml:space="preserve">One </w:t>
            </w:r>
            <w:r>
              <w:rPr>
                <w:bCs/>
                <w:color w:val="000000"/>
                <w:lang w:eastAsia="ja-JP"/>
              </w:rPr>
              <w:t>[</w:t>
            </w:r>
            <w:r w:rsidRPr="00542C86">
              <w:rPr>
                <w:bCs/>
                <w:color w:val="000000"/>
                <w:lang w:eastAsia="ja-JP"/>
              </w:rPr>
              <w:t>or more</w:t>
            </w:r>
            <w:r>
              <w:rPr>
                <w:bCs/>
                <w:color w:val="000000"/>
                <w:lang w:eastAsia="ja-JP"/>
              </w:rPr>
              <w:t>]</w:t>
            </w:r>
            <w:r w:rsidRPr="00542C86">
              <w:rPr>
                <w:bCs/>
                <w:color w:val="000000"/>
                <w:lang w:eastAsia="ja-JP"/>
              </w:rPr>
              <w:t xml:space="preserve"> measurements where each measurement is associated with </w:t>
            </w:r>
            <w:r>
              <w:rPr>
                <w:bCs/>
                <w:color w:val="000000"/>
                <w:lang w:eastAsia="ja-JP"/>
              </w:rPr>
              <w:t>one</w:t>
            </w:r>
            <w:r w:rsidRPr="00542C86">
              <w:rPr>
                <w:bCs/>
                <w:color w:val="000000"/>
                <w:lang w:eastAsia="ja-JP"/>
              </w:rPr>
              <w:t xml:space="preserve"> received hop</w:t>
            </w:r>
          </w:p>
          <w:p w14:paraId="4B8A4824" w14:textId="77777777" w:rsidR="00A07F59" w:rsidRPr="004A6903" w:rsidRDefault="00A07F59" w:rsidP="00A07F59">
            <w:pPr>
              <w:widowControl/>
              <w:numPr>
                <w:ilvl w:val="0"/>
                <w:numId w:val="14"/>
              </w:numPr>
              <w:jc w:val="left"/>
              <w:rPr>
                <w:bCs/>
                <w:lang w:eastAsia="ja-JP"/>
              </w:rPr>
            </w:pPr>
            <w:r w:rsidRPr="004A6903">
              <w:rPr>
                <w:bCs/>
                <w:lang w:eastAsia="ja-JP"/>
              </w:rPr>
              <w:t>FFS: indication of how many received hops / which received hops where used in the measurement report.</w:t>
            </w:r>
          </w:p>
          <w:p w14:paraId="018D6FF3" w14:textId="77777777" w:rsidR="00B84248" w:rsidRPr="00B84248" w:rsidRDefault="00A07F59" w:rsidP="00A07F59">
            <w:pPr>
              <w:widowControl/>
              <w:numPr>
                <w:ilvl w:val="0"/>
                <w:numId w:val="14"/>
              </w:numPr>
              <w:jc w:val="left"/>
              <w:rPr>
                <w:bCs/>
                <w:color w:val="000000"/>
                <w:lang w:eastAsia="ja-JP"/>
              </w:rPr>
            </w:pPr>
            <w:r w:rsidRPr="00542C86">
              <w:rPr>
                <w:bCs/>
                <w:lang w:eastAsia="ja-JP"/>
              </w:rPr>
              <w:t xml:space="preserve">Note: </w:t>
            </w:r>
            <w:r>
              <w:rPr>
                <w:bCs/>
                <w:lang w:eastAsia="ja-JP"/>
              </w:rPr>
              <w:t>no new measurement definition is introduced in RAN1</w:t>
            </w:r>
          </w:p>
          <w:p w14:paraId="3B540205" w14:textId="77777777" w:rsidR="00A07F59" w:rsidRPr="00B84248" w:rsidRDefault="00A07F59" w:rsidP="00A07F59">
            <w:pPr>
              <w:widowControl/>
              <w:numPr>
                <w:ilvl w:val="0"/>
                <w:numId w:val="14"/>
              </w:numPr>
              <w:jc w:val="left"/>
              <w:rPr>
                <w:bCs/>
                <w:color w:val="000000"/>
                <w:lang w:eastAsia="ja-JP"/>
              </w:rPr>
            </w:pPr>
            <w:r w:rsidRPr="00B84248">
              <w:rPr>
                <w:bCs/>
                <w:lang w:eastAsia="ja-JP"/>
              </w:rPr>
              <w:t>FFS: conditions when the above measurements are reported, and whether the above measurements can be reported together</w:t>
            </w:r>
          </w:p>
          <w:p w14:paraId="06386EAF" w14:textId="77777777" w:rsidR="00311511" w:rsidRPr="00171FC4" w:rsidRDefault="00311511" w:rsidP="00311511">
            <w:pPr>
              <w:rPr>
                <w:rStyle w:val="Strong"/>
                <w:color w:val="000000"/>
              </w:rPr>
            </w:pPr>
            <w:r w:rsidRPr="00171FC4">
              <w:rPr>
                <w:rStyle w:val="Strong"/>
                <w:color w:val="000000"/>
                <w:highlight w:val="green"/>
              </w:rPr>
              <w:t>Agreement</w:t>
            </w:r>
          </w:p>
          <w:p w14:paraId="3DFAE898" w14:textId="77777777" w:rsidR="00311511" w:rsidRPr="00171FC4" w:rsidRDefault="00311511" w:rsidP="00311511">
            <w:pPr>
              <w:rPr>
                <w:rFonts w:eastAsia="MS Mincho"/>
                <w:bCs/>
                <w:lang w:eastAsia="ja-JP"/>
              </w:rPr>
            </w:pPr>
            <w:r w:rsidRPr="00171FC4">
              <w:rPr>
                <w:rFonts w:eastAsia="MS Mincho"/>
                <w:lang w:eastAsia="ja-JP"/>
              </w:rPr>
              <w:lastRenderedPageBreak/>
              <w:t>For UL SRS Tx hopping, the frequency hopping pattern is configured with overlapping or non-overlapping hops.</w:t>
            </w:r>
          </w:p>
          <w:p w14:paraId="5DB9F1D3" w14:textId="77777777" w:rsidR="00311511" w:rsidRPr="00171FC4" w:rsidRDefault="00311511" w:rsidP="00311511">
            <w:pPr>
              <w:widowControl/>
              <w:numPr>
                <w:ilvl w:val="0"/>
                <w:numId w:val="14"/>
              </w:numPr>
              <w:jc w:val="left"/>
              <w:rPr>
                <w:bCs/>
                <w:lang w:eastAsia="ja-JP"/>
              </w:rPr>
            </w:pPr>
            <w:r w:rsidRPr="00171FC4">
              <w:rPr>
                <w:bCs/>
                <w:lang w:eastAsia="ja-JP"/>
              </w:rPr>
              <w:t xml:space="preserve">FFS: exact patterns to be supported </w:t>
            </w:r>
          </w:p>
          <w:p w14:paraId="417F06FD" w14:textId="77777777" w:rsidR="00311511" w:rsidRPr="00171FC4" w:rsidRDefault="00311511" w:rsidP="00311511">
            <w:pPr>
              <w:widowControl/>
              <w:numPr>
                <w:ilvl w:val="0"/>
                <w:numId w:val="14"/>
              </w:numPr>
              <w:jc w:val="left"/>
              <w:rPr>
                <w:bCs/>
                <w:lang w:eastAsia="ja-JP"/>
              </w:rPr>
            </w:pPr>
            <w:r w:rsidRPr="00171FC4">
              <w:rPr>
                <w:bCs/>
                <w:lang w:eastAsia="ja-JP"/>
              </w:rPr>
              <w:t>FFS: whether the overlapping hops may or may not be adjacent in the time domain</w:t>
            </w:r>
          </w:p>
          <w:p w14:paraId="413C01DC" w14:textId="77777777" w:rsidR="00311511" w:rsidRPr="00171FC4" w:rsidRDefault="00311511" w:rsidP="00311511">
            <w:pPr>
              <w:widowControl/>
              <w:numPr>
                <w:ilvl w:val="0"/>
                <w:numId w:val="14"/>
              </w:numPr>
              <w:jc w:val="left"/>
              <w:rPr>
                <w:lang w:eastAsia="ja-JP"/>
              </w:rPr>
            </w:pPr>
            <w:r w:rsidRPr="00171FC4">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3620289E" w14:textId="77777777" w:rsidR="00311511" w:rsidRPr="00171FC4" w:rsidRDefault="00311511" w:rsidP="00311511">
            <w:pPr>
              <w:rPr>
                <w:rFonts w:eastAsia="MS Mincho"/>
                <w:bCs/>
                <w:lang w:eastAsia="ja-JP"/>
              </w:rPr>
            </w:pPr>
          </w:p>
          <w:p w14:paraId="0AC30B1F" w14:textId="77777777" w:rsidR="00311511" w:rsidRPr="00171FC4" w:rsidRDefault="00311511" w:rsidP="00311511">
            <w:pPr>
              <w:rPr>
                <w:rStyle w:val="Strong"/>
                <w:color w:val="000000"/>
              </w:rPr>
            </w:pPr>
            <w:r w:rsidRPr="00171FC4">
              <w:rPr>
                <w:rStyle w:val="Strong"/>
                <w:color w:val="000000"/>
                <w:highlight w:val="green"/>
              </w:rPr>
              <w:t>Agreement</w:t>
            </w:r>
          </w:p>
          <w:p w14:paraId="778E4FF1" w14:textId="77777777" w:rsidR="00311511" w:rsidRPr="00171FC4" w:rsidRDefault="00311511" w:rsidP="00311511">
            <w:pPr>
              <w:rPr>
                <w:rFonts w:eastAsia="MS Mincho"/>
                <w:lang w:eastAsia="ja-JP"/>
              </w:rPr>
            </w:pPr>
            <w:r w:rsidRPr="00171FC4">
              <w:rPr>
                <w:rFonts w:eastAsia="MS Mincho"/>
                <w:lang w:eastAsia="ja-JP"/>
              </w:rPr>
              <w:t xml:space="preserve">For </w:t>
            </w:r>
            <w:proofErr w:type="spellStart"/>
            <w:r w:rsidRPr="00171FC4">
              <w:rPr>
                <w:rFonts w:eastAsia="MS Mincho"/>
                <w:lang w:eastAsia="ja-JP"/>
              </w:rPr>
              <w:t>RedCap</w:t>
            </w:r>
            <w:proofErr w:type="spellEnd"/>
            <w:r w:rsidRPr="00171FC4">
              <w:rPr>
                <w:rFonts w:eastAsia="MS Mincho"/>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299DCCC9" w14:textId="77777777" w:rsidR="00311511" w:rsidRPr="00171FC4" w:rsidRDefault="00311511" w:rsidP="00311511">
            <w:pPr>
              <w:widowControl/>
              <w:numPr>
                <w:ilvl w:val="0"/>
                <w:numId w:val="14"/>
              </w:numPr>
              <w:jc w:val="left"/>
              <w:rPr>
                <w:lang w:eastAsia="ja-JP"/>
              </w:rPr>
            </w:pPr>
            <w:r w:rsidRPr="00171FC4">
              <w:rPr>
                <w:lang w:eastAsia="ja-JP"/>
              </w:rPr>
              <w:t>Option 1: UL time window where the UE is not expected to receive/transmit other signals/channels and is only expected to transmit FH SRS for positioning.</w:t>
            </w:r>
          </w:p>
          <w:p w14:paraId="25C5F4CB" w14:textId="77777777" w:rsidR="00311511" w:rsidRPr="00171FC4" w:rsidRDefault="00311511" w:rsidP="00311511">
            <w:pPr>
              <w:widowControl/>
              <w:numPr>
                <w:ilvl w:val="1"/>
                <w:numId w:val="14"/>
              </w:numPr>
              <w:jc w:val="left"/>
              <w:rPr>
                <w:lang w:eastAsia="ja-JP"/>
              </w:rPr>
            </w:pPr>
            <w:r w:rsidRPr="00171FC4">
              <w:rPr>
                <w:lang w:eastAsia="ja-JP"/>
              </w:rPr>
              <w:t>FFS details of an UL time window</w:t>
            </w:r>
          </w:p>
          <w:p w14:paraId="364CC4F2" w14:textId="77777777" w:rsidR="00311511" w:rsidRPr="00171FC4" w:rsidRDefault="00311511" w:rsidP="00311511">
            <w:pPr>
              <w:widowControl/>
              <w:numPr>
                <w:ilvl w:val="1"/>
                <w:numId w:val="14"/>
              </w:numPr>
              <w:jc w:val="left"/>
              <w:rPr>
                <w:lang w:eastAsia="ja-JP"/>
              </w:rPr>
            </w:pPr>
            <w:r w:rsidRPr="00171FC4">
              <w:rPr>
                <w:lang w:eastAsia="ja-JP"/>
              </w:rPr>
              <w:t>Note: it implies that UE drops the transmission of other signals/channels and transmits SRS for positioning</w:t>
            </w:r>
          </w:p>
          <w:p w14:paraId="34C079E3" w14:textId="77777777" w:rsidR="00AA0B9F" w:rsidRDefault="00311511" w:rsidP="00AA0B9F">
            <w:pPr>
              <w:widowControl/>
              <w:numPr>
                <w:ilvl w:val="0"/>
                <w:numId w:val="14"/>
              </w:numPr>
              <w:jc w:val="left"/>
              <w:rPr>
                <w:lang w:eastAsia="ja-JP"/>
              </w:rPr>
            </w:pPr>
            <w:r w:rsidRPr="00171FC4">
              <w:rPr>
                <w:lang w:eastAsia="ja-JP"/>
              </w:rPr>
              <w:t xml:space="preserve">Option 2: additional collision rules between the UL SRS with frequency hopping and other UL and DL signals/channels </w:t>
            </w:r>
          </w:p>
          <w:p w14:paraId="724062F0" w14:textId="77777777" w:rsidR="00B84248" w:rsidRDefault="00311511" w:rsidP="00AA0B9F">
            <w:pPr>
              <w:widowControl/>
              <w:numPr>
                <w:ilvl w:val="1"/>
                <w:numId w:val="14"/>
              </w:numPr>
              <w:jc w:val="left"/>
              <w:rPr>
                <w:lang w:eastAsia="ja-JP"/>
              </w:rPr>
            </w:pPr>
            <w:r w:rsidRPr="00171FC4">
              <w:rPr>
                <w:lang w:eastAsia="ja-JP"/>
              </w:rPr>
              <w:t>FFS: details on the collision rules</w:t>
            </w:r>
          </w:p>
          <w:p w14:paraId="377D1551" w14:textId="3110F2D3" w:rsidR="00AA0B9F" w:rsidRPr="00AA0B9F" w:rsidRDefault="00AA0B9F" w:rsidP="00AA0B9F">
            <w:pPr>
              <w:widowControl/>
              <w:ind w:left="720"/>
              <w:jc w:val="left"/>
              <w:rPr>
                <w:lang w:eastAsia="ja-JP"/>
              </w:rPr>
            </w:pPr>
          </w:p>
        </w:tc>
      </w:tr>
    </w:tbl>
    <w:p w14:paraId="4C0A7AD3" w14:textId="7D5EBA82" w:rsidR="004B653F" w:rsidRDefault="004B653F" w:rsidP="007E0C6C">
      <w:pPr>
        <w:rPr>
          <w:lang w:val="en-GB"/>
        </w:rPr>
      </w:pPr>
    </w:p>
    <w:p w14:paraId="3625F694" w14:textId="295CAE98" w:rsidR="0060362E" w:rsidRDefault="0060362E" w:rsidP="007E0C6C">
      <w:pPr>
        <w:rPr>
          <w:rFonts w:cs="Times New Roman"/>
          <w:szCs w:val="21"/>
          <w:lang w:val="en-GB"/>
        </w:rPr>
      </w:pPr>
      <w:r>
        <w:rPr>
          <w:rFonts w:cs="Times New Roman"/>
          <w:szCs w:val="21"/>
          <w:lang w:val="en-GB"/>
        </w:rPr>
        <w:t>RAN1 made the following agreements in RAN1-113 meeting [</w:t>
      </w:r>
      <w:r w:rsidR="0087318F">
        <w:rPr>
          <w:rFonts w:cs="Times New Roman"/>
          <w:szCs w:val="21"/>
          <w:lang w:val="en-GB"/>
        </w:rPr>
        <w:t>5</w:t>
      </w:r>
      <w:r>
        <w:rPr>
          <w:rFonts w:cs="Times New Roman"/>
          <w:szCs w:val="21"/>
          <w:lang w:val="en-GB"/>
        </w:rPr>
        <w:t>]:</w:t>
      </w:r>
    </w:p>
    <w:p w14:paraId="210A6307" w14:textId="77777777" w:rsidR="00D0139A" w:rsidRDefault="00D0139A" w:rsidP="007E0C6C">
      <w:pPr>
        <w:rPr>
          <w:lang w:val="en-GB"/>
        </w:rPr>
      </w:pPr>
    </w:p>
    <w:tbl>
      <w:tblPr>
        <w:tblStyle w:val="TableGrid"/>
        <w:tblW w:w="0" w:type="auto"/>
        <w:tblLook w:val="04A0" w:firstRow="1" w:lastRow="0" w:firstColumn="1" w:lastColumn="0" w:noHBand="0" w:noVBand="1"/>
      </w:tblPr>
      <w:tblGrid>
        <w:gridCol w:w="9628"/>
      </w:tblGrid>
      <w:tr w:rsidR="00D0139A" w14:paraId="2A2A65E0" w14:textId="77777777" w:rsidTr="00D0139A">
        <w:tc>
          <w:tcPr>
            <w:tcW w:w="9628" w:type="dxa"/>
          </w:tcPr>
          <w:p w14:paraId="00588492" w14:textId="77777777" w:rsidR="00D0139A" w:rsidRPr="00C66167" w:rsidRDefault="00D0139A" w:rsidP="00D0139A">
            <w:pPr>
              <w:jc w:val="left"/>
              <w:rPr>
                <w:rFonts w:ascii="Times" w:eastAsia="Batang" w:hAnsi="Times"/>
                <w:b/>
                <w:bCs/>
                <w:szCs w:val="24"/>
                <w:u w:val="single"/>
                <w:lang w:val="en-GB" w:eastAsia="ja-JP"/>
              </w:rPr>
            </w:pPr>
            <w:r w:rsidRPr="00C66167">
              <w:rPr>
                <w:rFonts w:ascii="Times" w:eastAsia="Batang" w:hAnsi="Times"/>
                <w:b/>
                <w:bCs/>
                <w:szCs w:val="24"/>
                <w:u w:val="single"/>
                <w:lang w:val="en-GB" w:eastAsia="ja-JP"/>
              </w:rPr>
              <w:t xml:space="preserve">DL-PRS Rx frequency </w:t>
            </w:r>
            <w:r>
              <w:rPr>
                <w:rFonts w:ascii="Times" w:eastAsia="Batang" w:hAnsi="Times"/>
                <w:b/>
                <w:bCs/>
                <w:szCs w:val="24"/>
                <w:u w:val="single"/>
                <w:lang w:val="en-GB" w:eastAsia="ja-JP"/>
              </w:rPr>
              <w:t>h</w:t>
            </w:r>
            <w:r w:rsidRPr="00C66167">
              <w:rPr>
                <w:rFonts w:ascii="Times" w:eastAsia="Batang" w:hAnsi="Times"/>
                <w:b/>
                <w:bCs/>
                <w:szCs w:val="24"/>
                <w:u w:val="single"/>
                <w:lang w:val="en-GB" w:eastAsia="ja-JP"/>
              </w:rPr>
              <w:t>opping agreements:</w:t>
            </w:r>
          </w:p>
          <w:p w14:paraId="1E73CCE2" w14:textId="77777777" w:rsidR="00711EC5" w:rsidRDefault="00711EC5" w:rsidP="00711EC5">
            <w:pPr>
              <w:rPr>
                <w:rFonts w:eastAsia="Yu Mincho"/>
                <w:bCs/>
                <w:szCs w:val="20"/>
                <w:highlight w:val="green"/>
                <w:lang w:eastAsia="ja-JP"/>
              </w:rPr>
            </w:pPr>
          </w:p>
          <w:p w14:paraId="6911E8F4" w14:textId="521583F2" w:rsidR="00711EC5" w:rsidRPr="0023098E" w:rsidRDefault="00711EC5" w:rsidP="00711EC5">
            <w:pPr>
              <w:rPr>
                <w:rFonts w:eastAsia="Yu Mincho"/>
                <w:bCs/>
                <w:szCs w:val="20"/>
                <w:lang w:eastAsia="ja-JP"/>
              </w:rPr>
            </w:pPr>
            <w:r w:rsidRPr="0023098E">
              <w:rPr>
                <w:rFonts w:eastAsia="Yu Mincho"/>
                <w:bCs/>
                <w:szCs w:val="20"/>
                <w:highlight w:val="green"/>
                <w:lang w:eastAsia="ja-JP"/>
              </w:rPr>
              <w:t>Agreement</w:t>
            </w:r>
          </w:p>
          <w:p w14:paraId="6F22D17F" w14:textId="77777777" w:rsidR="00711EC5" w:rsidRPr="0023098E" w:rsidRDefault="00711EC5" w:rsidP="00711EC5">
            <w:pPr>
              <w:rPr>
                <w:bCs/>
                <w:szCs w:val="20"/>
                <w:lang w:eastAsia="ja-JP"/>
              </w:rPr>
            </w:pPr>
            <w:r w:rsidRPr="0023098E">
              <w:rPr>
                <w:bCs/>
                <w:szCs w:val="20"/>
                <w:lang w:eastAsia="ja-JP"/>
              </w:rPr>
              <w:t>From RAN1 perspective, for DL PRS Rx hopping, a single instance of a measurement gap is used for receiving all the hops for DL PRS with Rx frequency hopping.</w:t>
            </w:r>
          </w:p>
          <w:p w14:paraId="25CBF4D1" w14:textId="77777777" w:rsidR="00711EC5" w:rsidRPr="0023098E" w:rsidRDefault="00711EC5" w:rsidP="00711EC5">
            <w:pPr>
              <w:widowControl/>
              <w:numPr>
                <w:ilvl w:val="0"/>
                <w:numId w:val="47"/>
              </w:numPr>
              <w:snapToGrid w:val="0"/>
              <w:contextualSpacing/>
              <w:textAlignment w:val="baseline"/>
              <w:rPr>
                <w:bCs/>
                <w:szCs w:val="20"/>
              </w:rPr>
            </w:pPr>
            <w:r w:rsidRPr="0023098E">
              <w:rPr>
                <w:bCs/>
                <w:szCs w:val="20"/>
              </w:rPr>
              <w:t>Note: this does not assume that the reported measurement has to be based on a single instance of a measurement gap</w:t>
            </w:r>
          </w:p>
          <w:p w14:paraId="1C7BBD2F" w14:textId="77777777" w:rsidR="00711EC5" w:rsidRPr="0023098E" w:rsidRDefault="00711EC5" w:rsidP="00711EC5">
            <w:pPr>
              <w:widowControl/>
              <w:numPr>
                <w:ilvl w:val="0"/>
                <w:numId w:val="47"/>
              </w:numPr>
              <w:snapToGrid w:val="0"/>
              <w:contextualSpacing/>
              <w:textAlignment w:val="baseline"/>
              <w:rPr>
                <w:bCs/>
                <w:szCs w:val="20"/>
              </w:rPr>
            </w:pPr>
            <w:r w:rsidRPr="0023098E">
              <w:rPr>
                <w:bCs/>
                <w:szCs w:val="20"/>
              </w:rPr>
              <w:t xml:space="preserve">Send </w:t>
            </w:r>
            <w:proofErr w:type="gramStart"/>
            <w:r w:rsidRPr="0023098E">
              <w:rPr>
                <w:bCs/>
                <w:szCs w:val="20"/>
              </w:rPr>
              <w:t>an</w:t>
            </w:r>
            <w:proofErr w:type="gramEnd"/>
            <w:r w:rsidRPr="0023098E">
              <w:rPr>
                <w:bCs/>
                <w:szCs w:val="20"/>
              </w:rPr>
              <w:t xml:space="preserve"> LS to RAN4 to confirm RAN1’s understanding, and if needed ensure that the measurement gap has the proper duration.</w:t>
            </w:r>
          </w:p>
          <w:p w14:paraId="3517708E" w14:textId="0AC63860" w:rsidR="00D0139A" w:rsidRDefault="00D0139A" w:rsidP="007E0C6C">
            <w:pPr>
              <w:rPr>
                <w:lang w:val="en-GB"/>
              </w:rPr>
            </w:pPr>
          </w:p>
          <w:p w14:paraId="716D741E" w14:textId="77777777" w:rsidR="00D0139A" w:rsidRDefault="00D0139A" w:rsidP="007E0C6C">
            <w:pPr>
              <w:rPr>
                <w:lang w:val="en-GB"/>
              </w:rPr>
            </w:pPr>
          </w:p>
          <w:p w14:paraId="2D03EDCA" w14:textId="77777777" w:rsidR="00D0139A" w:rsidRDefault="00D0139A" w:rsidP="007E0C6C">
            <w:pPr>
              <w:rPr>
                <w:rFonts w:cs="Times New Roman"/>
                <w:b/>
                <w:szCs w:val="21"/>
                <w:u w:val="single"/>
                <w:lang w:val="en-GB"/>
              </w:rPr>
            </w:pPr>
            <w:r w:rsidRPr="00F72324">
              <w:rPr>
                <w:rFonts w:cs="Times New Roman"/>
                <w:b/>
                <w:szCs w:val="21"/>
                <w:u w:val="single"/>
                <w:lang w:val="en-GB"/>
              </w:rPr>
              <w:t>SRS Tx frequency hopping agreements:</w:t>
            </w:r>
          </w:p>
          <w:p w14:paraId="00B02635" w14:textId="77777777" w:rsidR="00711EC5" w:rsidRDefault="00711EC5" w:rsidP="00703101">
            <w:pPr>
              <w:widowControl/>
              <w:jc w:val="left"/>
              <w:rPr>
                <w:rFonts w:ascii="Times" w:eastAsia="Batang" w:hAnsi="Times" w:cs="Times New Roman"/>
                <w:bCs/>
                <w:iCs/>
                <w:kern w:val="0"/>
                <w:sz w:val="20"/>
                <w:szCs w:val="24"/>
                <w:highlight w:val="green"/>
                <w:lang w:val="en-GB" w:eastAsia="en-US"/>
              </w:rPr>
            </w:pPr>
          </w:p>
          <w:p w14:paraId="04BA6C9A" w14:textId="5B87B824" w:rsidR="00703101" w:rsidRPr="00703101" w:rsidRDefault="00703101" w:rsidP="00703101">
            <w:pPr>
              <w:widowControl/>
              <w:jc w:val="left"/>
              <w:rPr>
                <w:rFonts w:ascii="Times" w:eastAsia="Batang" w:hAnsi="Times" w:cs="Times New Roman"/>
                <w:bCs/>
                <w:iCs/>
                <w:kern w:val="0"/>
                <w:sz w:val="20"/>
                <w:szCs w:val="24"/>
                <w:lang w:val="en-GB" w:eastAsia="en-US"/>
              </w:rPr>
            </w:pPr>
            <w:r w:rsidRPr="00703101">
              <w:rPr>
                <w:rFonts w:ascii="Times" w:eastAsia="Batang" w:hAnsi="Times" w:cs="Times New Roman"/>
                <w:bCs/>
                <w:iCs/>
                <w:kern w:val="0"/>
                <w:sz w:val="20"/>
                <w:szCs w:val="24"/>
                <w:highlight w:val="green"/>
                <w:lang w:val="en-GB" w:eastAsia="en-US"/>
              </w:rPr>
              <w:t>Agreement</w:t>
            </w:r>
          </w:p>
          <w:p w14:paraId="7EE4FF85" w14:textId="77777777" w:rsidR="00703101" w:rsidRPr="00703101" w:rsidRDefault="00703101" w:rsidP="00703101">
            <w:pPr>
              <w:widowControl/>
              <w:jc w:val="left"/>
              <w:rPr>
                <w:rFonts w:eastAsia="Batang" w:cs="Times New Roman"/>
                <w:bCs/>
                <w:kern w:val="0"/>
                <w:sz w:val="20"/>
                <w:szCs w:val="24"/>
                <w:lang w:val="en-GB" w:eastAsia="en-US"/>
              </w:rPr>
            </w:pPr>
            <w:r w:rsidRPr="00703101">
              <w:rPr>
                <w:rFonts w:eastAsia="Batang" w:cs="Times New Roman"/>
                <w:bCs/>
                <w:kern w:val="0"/>
                <w:sz w:val="20"/>
                <w:szCs w:val="24"/>
                <w:lang w:val="en-GB" w:eastAsia="en-US"/>
              </w:rPr>
              <w:t>Response to RAN4 on the need of additional switching time:</w:t>
            </w:r>
          </w:p>
          <w:p w14:paraId="322B9EA2" w14:textId="77777777" w:rsidR="00703101" w:rsidRPr="00703101" w:rsidRDefault="00703101" w:rsidP="00703101">
            <w:pPr>
              <w:widowControl/>
              <w:numPr>
                <w:ilvl w:val="0"/>
                <w:numId w:val="45"/>
              </w:numPr>
              <w:snapToGrid w:val="0"/>
              <w:contextualSpacing/>
              <w:jc w:val="left"/>
              <w:textAlignment w:val="baseline"/>
              <w:rPr>
                <w:rFonts w:eastAsia="Batang" w:cs="Times New Roman"/>
                <w:kern w:val="0"/>
                <w:sz w:val="20"/>
                <w:szCs w:val="20"/>
                <w:lang w:val="en-GB"/>
              </w:rPr>
            </w:pPr>
            <w:r w:rsidRPr="00703101">
              <w:rPr>
                <w:rFonts w:eastAsia="Batang" w:cs="Times New Roman"/>
                <w:kern w:val="0"/>
                <w:sz w:val="20"/>
                <w:szCs w:val="20"/>
                <w:lang w:val="en-GB"/>
              </w:rPr>
              <w:t xml:space="preserve">It is RAN1’s view that for UL SRS for positioning Tx frequency hopping, switching time before the first hop and after the last hop need to be defined for the SRS for positioning with Tx frequency hopping. </w:t>
            </w:r>
          </w:p>
          <w:p w14:paraId="59752F62" w14:textId="4E717681" w:rsidR="00D0139A" w:rsidRPr="00703101" w:rsidRDefault="00703101" w:rsidP="00703101">
            <w:pPr>
              <w:pStyle w:val="ListParagraph"/>
              <w:numPr>
                <w:ilvl w:val="0"/>
                <w:numId w:val="46"/>
              </w:numPr>
              <w:ind w:leftChars="0"/>
            </w:pPr>
            <w:r w:rsidRPr="00703101">
              <w:rPr>
                <w:sz w:val="20"/>
                <w:szCs w:val="20"/>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7FA7A32E" w14:textId="5FEF58F6" w:rsidR="0017606D" w:rsidRPr="0023098E" w:rsidRDefault="0017606D" w:rsidP="0017606D">
            <w:pPr>
              <w:rPr>
                <w:rFonts w:eastAsia="Yu Mincho"/>
                <w:bCs/>
                <w:szCs w:val="20"/>
                <w:lang w:eastAsia="ja-JP"/>
              </w:rPr>
            </w:pPr>
            <w:r w:rsidRPr="0023098E">
              <w:rPr>
                <w:rFonts w:eastAsia="Yu Mincho"/>
                <w:bCs/>
                <w:szCs w:val="20"/>
                <w:highlight w:val="green"/>
                <w:lang w:eastAsia="ja-JP"/>
              </w:rPr>
              <w:t>Agreement</w:t>
            </w:r>
          </w:p>
          <w:p w14:paraId="5D2C2115" w14:textId="77777777" w:rsidR="0017606D" w:rsidRPr="0023098E" w:rsidRDefault="0017606D" w:rsidP="0017606D">
            <w:pPr>
              <w:rPr>
                <w:bCs/>
                <w:szCs w:val="20"/>
                <w:lang w:eastAsia="ja-JP"/>
              </w:rPr>
            </w:pPr>
            <w:r w:rsidRPr="0023098E">
              <w:rPr>
                <w:bCs/>
                <w:szCs w:val="20"/>
                <w:lang w:eastAsia="ja-JP"/>
              </w:rPr>
              <w:t>SRS Tx Frequency hopping is supported for both RRC_CONNECTED and RRC_INACTIVE state.</w:t>
            </w:r>
          </w:p>
          <w:p w14:paraId="00FE08C3" w14:textId="77777777" w:rsidR="0017606D" w:rsidRPr="0023098E" w:rsidRDefault="0017606D" w:rsidP="0017606D">
            <w:pPr>
              <w:rPr>
                <w:bCs/>
                <w:iCs/>
                <w:szCs w:val="20"/>
              </w:rPr>
            </w:pPr>
          </w:p>
          <w:p w14:paraId="2CA2C40F" w14:textId="77777777" w:rsidR="0017606D" w:rsidRPr="0023098E" w:rsidRDefault="0017606D" w:rsidP="0017606D">
            <w:pPr>
              <w:rPr>
                <w:rFonts w:eastAsia="Yu Mincho"/>
                <w:bCs/>
                <w:szCs w:val="20"/>
                <w:lang w:eastAsia="ja-JP"/>
              </w:rPr>
            </w:pPr>
            <w:r w:rsidRPr="0023098E">
              <w:rPr>
                <w:rFonts w:eastAsia="Yu Mincho"/>
                <w:bCs/>
                <w:szCs w:val="20"/>
                <w:highlight w:val="green"/>
                <w:lang w:eastAsia="ja-JP"/>
              </w:rPr>
              <w:t>Agreement</w:t>
            </w:r>
          </w:p>
          <w:p w14:paraId="7B483529" w14:textId="77777777" w:rsidR="0017606D" w:rsidRPr="0023098E" w:rsidRDefault="0017606D" w:rsidP="0017606D">
            <w:pPr>
              <w:rPr>
                <w:bCs/>
                <w:szCs w:val="20"/>
                <w:lang w:eastAsia="ja-JP"/>
              </w:rPr>
            </w:pPr>
            <w:r w:rsidRPr="0023098E">
              <w:rPr>
                <w:bCs/>
                <w:szCs w:val="20"/>
                <w:lang w:eastAsia="ja-JP"/>
              </w:rPr>
              <w:t>For the SRS Tx hopping pattern configuration support at least the staircase pattern, including a wrapped staircase pattern.</w:t>
            </w:r>
          </w:p>
          <w:p w14:paraId="1C2C56B4" w14:textId="77777777" w:rsidR="0017606D" w:rsidRPr="0023098E" w:rsidRDefault="0017606D" w:rsidP="0017606D">
            <w:pPr>
              <w:widowControl/>
              <w:numPr>
                <w:ilvl w:val="0"/>
                <w:numId w:val="44"/>
              </w:numPr>
              <w:snapToGrid w:val="0"/>
              <w:contextualSpacing/>
              <w:textAlignment w:val="baseline"/>
              <w:rPr>
                <w:bCs/>
                <w:szCs w:val="20"/>
              </w:rPr>
            </w:pPr>
            <w:r w:rsidRPr="0023098E">
              <w:rPr>
                <w:bCs/>
                <w:szCs w:val="20"/>
              </w:rPr>
              <w:t>Support configuring the starting PRB of the first hop</w:t>
            </w:r>
          </w:p>
          <w:p w14:paraId="6C06E95E" w14:textId="77777777" w:rsidR="0017606D" w:rsidRPr="0023098E" w:rsidRDefault="0017606D" w:rsidP="0017606D">
            <w:pPr>
              <w:widowControl/>
              <w:numPr>
                <w:ilvl w:val="0"/>
                <w:numId w:val="44"/>
              </w:numPr>
              <w:snapToGrid w:val="0"/>
              <w:contextualSpacing/>
              <w:textAlignment w:val="baseline"/>
              <w:rPr>
                <w:bCs/>
                <w:szCs w:val="20"/>
              </w:rPr>
            </w:pPr>
            <w:r w:rsidRPr="0023098E">
              <w:rPr>
                <w:bCs/>
                <w:szCs w:val="20"/>
              </w:rPr>
              <w:t xml:space="preserve">FFS: details of </w:t>
            </w:r>
            <w:proofErr w:type="spellStart"/>
            <w:r w:rsidRPr="0023098E">
              <w:rPr>
                <w:bCs/>
                <w:szCs w:val="20"/>
              </w:rPr>
              <w:t>signalling</w:t>
            </w:r>
            <w:proofErr w:type="spellEnd"/>
            <w:r w:rsidRPr="0023098E">
              <w:rPr>
                <w:bCs/>
                <w:szCs w:val="20"/>
              </w:rPr>
              <w:t xml:space="preserve"> of PRB overlap across consecutive hops and bandwidth of each hop</w:t>
            </w:r>
          </w:p>
          <w:p w14:paraId="1C98BA29" w14:textId="617826CB" w:rsidR="0017606D" w:rsidRDefault="0017606D" w:rsidP="007E0C6C">
            <w:pPr>
              <w:rPr>
                <w:lang w:val="en-GB"/>
              </w:rPr>
            </w:pPr>
          </w:p>
        </w:tc>
      </w:tr>
    </w:tbl>
    <w:p w14:paraId="7C7101D4" w14:textId="7A84905C" w:rsidR="0060362E" w:rsidRDefault="0060362E" w:rsidP="007E0C6C">
      <w:pPr>
        <w:rPr>
          <w:lang w:val="en-GB"/>
        </w:rPr>
      </w:pPr>
    </w:p>
    <w:p w14:paraId="4AA3241D" w14:textId="77777777" w:rsidR="0060362E" w:rsidRPr="007E0C6C" w:rsidRDefault="0060362E" w:rsidP="007E0C6C">
      <w:pPr>
        <w:rPr>
          <w:lang w:val="en-GB"/>
        </w:rPr>
      </w:pPr>
    </w:p>
    <w:p w14:paraId="17C1536F" w14:textId="4B008B3F" w:rsidR="00BF2C38" w:rsidRDefault="00826ECC" w:rsidP="00E103E6">
      <w:pPr>
        <w:rPr>
          <w:szCs w:val="21"/>
        </w:rPr>
      </w:pPr>
      <w:r>
        <w:rPr>
          <w:rFonts w:cs="Times New Roman"/>
          <w:szCs w:val="21"/>
          <w:lang w:val="en-GB"/>
        </w:rPr>
        <w:t xml:space="preserve">For DL PRS Rx hopping, RAN1 is still evaluating if there is specification impact. </w:t>
      </w:r>
      <w:r w:rsidR="00BF2C38" w:rsidRPr="00565560">
        <w:rPr>
          <w:szCs w:val="21"/>
        </w:rPr>
        <w:t xml:space="preserve">For SRS </w:t>
      </w:r>
      <w:r w:rsidR="00E103E6">
        <w:rPr>
          <w:szCs w:val="21"/>
        </w:rPr>
        <w:t xml:space="preserve">Tx </w:t>
      </w:r>
      <w:r w:rsidR="00BF2C38" w:rsidRPr="00565560">
        <w:rPr>
          <w:szCs w:val="21"/>
        </w:rPr>
        <w:t xml:space="preserve">frequency hopping, </w:t>
      </w:r>
      <w:r w:rsidR="00B463ED">
        <w:rPr>
          <w:szCs w:val="21"/>
        </w:rPr>
        <w:t>RAN1 agreed that SRS is configured within one SRS for positioning resource</w:t>
      </w:r>
      <w:r w:rsidR="00E103E6">
        <w:rPr>
          <w:szCs w:val="21"/>
        </w:rPr>
        <w:t>.</w:t>
      </w:r>
      <w:r w:rsidR="001B4ABC">
        <w:rPr>
          <w:szCs w:val="21"/>
        </w:rPr>
        <w:t xml:space="preserve"> This impacts </w:t>
      </w:r>
      <w:r w:rsidR="00540E3B">
        <w:rPr>
          <w:szCs w:val="21"/>
        </w:rPr>
        <w:t xml:space="preserve">at least </w:t>
      </w:r>
      <w:r w:rsidR="008903AA">
        <w:rPr>
          <w:szCs w:val="21"/>
        </w:rPr>
        <w:t>TS 38.331 RRC Spec</w:t>
      </w:r>
      <w:r w:rsidR="001B4ABC">
        <w:rPr>
          <w:szCs w:val="21"/>
        </w:rPr>
        <w:t xml:space="preserve"> as SRS resource </w:t>
      </w:r>
      <w:r w:rsidR="008903AA">
        <w:rPr>
          <w:szCs w:val="21"/>
        </w:rPr>
        <w:t>configuration</w:t>
      </w:r>
      <w:r w:rsidR="001B4ABC">
        <w:rPr>
          <w:szCs w:val="21"/>
        </w:rPr>
        <w:t xml:space="preserve"> for positioning needs to be implemented. </w:t>
      </w:r>
      <w:r w:rsidR="00DB1D5D">
        <w:rPr>
          <w:szCs w:val="21"/>
        </w:rPr>
        <w:t xml:space="preserve">RAN1 agreed that the </w:t>
      </w:r>
      <w:r w:rsidR="00760021">
        <w:rPr>
          <w:szCs w:val="21"/>
        </w:rPr>
        <w:t xml:space="preserve">SRS Tx hopping </w:t>
      </w:r>
      <w:r w:rsidR="00760021">
        <w:rPr>
          <w:szCs w:val="21"/>
        </w:rPr>
        <w:lastRenderedPageBreak/>
        <w:t xml:space="preserve">pattern configuration supports at least staircase pattern. They also agreed to support configuring the starting PRB of the first hop. </w:t>
      </w:r>
      <w:r w:rsidR="008903AA">
        <w:rPr>
          <w:szCs w:val="21"/>
        </w:rPr>
        <w:t xml:space="preserve">However, </w:t>
      </w:r>
      <w:r w:rsidR="00E939CE">
        <w:rPr>
          <w:szCs w:val="21"/>
        </w:rPr>
        <w:t>RAN</w:t>
      </w:r>
      <w:r w:rsidR="002B7A4A">
        <w:rPr>
          <w:szCs w:val="21"/>
        </w:rPr>
        <w:t>1</w:t>
      </w:r>
      <w:r w:rsidR="00E939CE">
        <w:rPr>
          <w:szCs w:val="21"/>
        </w:rPr>
        <w:t xml:space="preserve"> needs to </w:t>
      </w:r>
      <w:r w:rsidR="002B7A4A">
        <w:rPr>
          <w:szCs w:val="21"/>
        </w:rPr>
        <w:t>provide more information</w:t>
      </w:r>
      <w:r w:rsidR="00E939CE">
        <w:rPr>
          <w:szCs w:val="21"/>
        </w:rPr>
        <w:t xml:space="preserve"> on frequency domain </w:t>
      </w:r>
      <w:r w:rsidR="002B7A4A">
        <w:rPr>
          <w:szCs w:val="21"/>
        </w:rPr>
        <w:t xml:space="preserve">related </w:t>
      </w:r>
      <w:r w:rsidR="00E939CE">
        <w:rPr>
          <w:szCs w:val="21"/>
        </w:rPr>
        <w:t>parameters</w:t>
      </w:r>
      <w:r w:rsidR="002B7A4A">
        <w:rPr>
          <w:szCs w:val="21"/>
        </w:rPr>
        <w:t xml:space="preserve"> (e.g., </w:t>
      </w:r>
      <w:r w:rsidR="00E939CE">
        <w:rPr>
          <w:szCs w:val="21"/>
        </w:rPr>
        <w:t xml:space="preserve">frequency domain offset between adjacent hops, </w:t>
      </w:r>
      <w:r w:rsidR="002B7A4A">
        <w:rPr>
          <w:szCs w:val="21"/>
        </w:rPr>
        <w:t>bandwidth of hop(s)), time domain related parameters (e.g., starting symbol of the first hop, time domain offset between adjacent hops) and number of hops.</w:t>
      </w:r>
    </w:p>
    <w:p w14:paraId="73E619CC" w14:textId="5D78A942" w:rsidR="00B3731C" w:rsidRDefault="00B3731C" w:rsidP="00E103E6">
      <w:pPr>
        <w:rPr>
          <w:szCs w:val="21"/>
        </w:rPr>
      </w:pPr>
    </w:p>
    <w:p w14:paraId="79023672" w14:textId="2A45E86F" w:rsidR="00B3731C" w:rsidRPr="00565560" w:rsidRDefault="00B3731C" w:rsidP="00E103E6">
      <w:pPr>
        <w:rPr>
          <w:szCs w:val="21"/>
        </w:rPr>
      </w:pPr>
      <w:r>
        <w:rPr>
          <w:szCs w:val="21"/>
        </w:rPr>
        <w:t>Considering RAN1 still needs to finalize the details on DL PRS and UL SRS frequency hopping, we suggest that RAN2 wait for the progress in RAN1.</w:t>
      </w:r>
    </w:p>
    <w:p w14:paraId="2FDC7783" w14:textId="77777777" w:rsidR="009A4B15" w:rsidRPr="00565560" w:rsidRDefault="009A4B15" w:rsidP="009A4B15">
      <w:pPr>
        <w:rPr>
          <w:rFonts w:cs="Times New Roman"/>
          <w:szCs w:val="21"/>
          <w:lang w:val="en-GB"/>
        </w:rPr>
      </w:pPr>
    </w:p>
    <w:p w14:paraId="09749351" w14:textId="540AA3D9" w:rsidR="009A4B15" w:rsidRPr="00761BAD" w:rsidRDefault="009A4B15" w:rsidP="009A4B15">
      <w:pPr>
        <w:rPr>
          <w:b/>
          <w:sz w:val="20"/>
          <w:szCs w:val="20"/>
        </w:rPr>
      </w:pPr>
      <w:r w:rsidRPr="00565560">
        <w:rPr>
          <w:rFonts w:cs="Times New Roman"/>
          <w:b/>
          <w:szCs w:val="21"/>
          <w:lang w:val="en-GB"/>
        </w:rPr>
        <w:t xml:space="preserve">Proposal </w:t>
      </w:r>
      <w:r w:rsidR="006721FF" w:rsidRPr="00565560">
        <w:rPr>
          <w:rFonts w:cs="Times New Roman"/>
          <w:b/>
          <w:szCs w:val="21"/>
          <w:lang w:val="en-GB"/>
        </w:rPr>
        <w:t>1</w:t>
      </w:r>
      <w:r w:rsidRPr="00565560">
        <w:rPr>
          <w:rFonts w:cs="Times New Roman"/>
          <w:b/>
          <w:szCs w:val="21"/>
          <w:lang w:val="en-GB"/>
        </w:rPr>
        <w:t xml:space="preserve">: </w:t>
      </w:r>
      <w:r w:rsidR="006721FF" w:rsidRPr="00565560">
        <w:rPr>
          <w:rFonts w:cs="Times New Roman"/>
          <w:b/>
          <w:szCs w:val="21"/>
          <w:lang w:val="en-GB"/>
        </w:rPr>
        <w:t xml:space="preserve">RAN2 wait for RAN1 progress on PRS and SRS frequency hopping before </w:t>
      </w:r>
      <w:r w:rsidR="008903AA">
        <w:rPr>
          <w:rFonts w:cs="Times New Roman"/>
          <w:b/>
          <w:szCs w:val="21"/>
          <w:lang w:val="en-GB"/>
        </w:rPr>
        <w:t>specifying</w:t>
      </w:r>
      <w:r w:rsidR="006721FF" w:rsidRPr="00565560">
        <w:rPr>
          <w:rFonts w:cs="Times New Roman"/>
          <w:b/>
          <w:szCs w:val="21"/>
          <w:lang w:val="en-GB"/>
        </w:rPr>
        <w:t xml:space="preserve"> </w:t>
      </w:r>
      <w:r w:rsidR="00F168FE" w:rsidRPr="00565560">
        <w:rPr>
          <w:rFonts w:cs="Times New Roman"/>
          <w:b/>
          <w:szCs w:val="21"/>
          <w:lang w:val="en-GB"/>
        </w:rPr>
        <w:t xml:space="preserve">the </w:t>
      </w:r>
      <w:r w:rsidR="006721FF" w:rsidRPr="00565560">
        <w:rPr>
          <w:rFonts w:cs="Times New Roman"/>
          <w:b/>
          <w:szCs w:val="21"/>
          <w:lang w:val="en-GB"/>
        </w:rPr>
        <w:t>enhancements in RAN2.</w:t>
      </w:r>
    </w:p>
    <w:p w14:paraId="63A105B9" w14:textId="04CC8A95" w:rsidR="00A63473" w:rsidRDefault="00A63473" w:rsidP="00A63473">
      <w:pPr>
        <w:rPr>
          <w:sz w:val="20"/>
          <w:szCs w:val="20"/>
        </w:rPr>
      </w:pPr>
    </w:p>
    <w:p w14:paraId="65849AF0" w14:textId="5CE0F01F" w:rsidR="00A63473" w:rsidRDefault="00A63473" w:rsidP="00A63473">
      <w:pPr>
        <w:pStyle w:val="Heading3"/>
        <w:rPr>
          <w:rFonts w:cs="Arial"/>
          <w:lang w:eastAsia="zh-CN"/>
        </w:rPr>
      </w:pPr>
      <w:r w:rsidRPr="004827E4">
        <w:rPr>
          <w:rFonts w:cs="Arial"/>
          <w:lang w:eastAsia="zh-CN"/>
        </w:rPr>
        <w:t>2.1.</w:t>
      </w:r>
      <w:r>
        <w:rPr>
          <w:rFonts w:cs="Arial"/>
          <w:lang w:eastAsia="zh-CN"/>
        </w:rPr>
        <w:t>2</w:t>
      </w:r>
      <w:r w:rsidRPr="004827E4">
        <w:rPr>
          <w:rFonts w:cs="Arial"/>
          <w:lang w:eastAsia="zh-CN"/>
        </w:rPr>
        <w:tab/>
      </w:r>
      <w:r>
        <w:rPr>
          <w:rFonts w:cs="Arial"/>
          <w:lang w:eastAsia="zh-CN"/>
        </w:rPr>
        <w:t xml:space="preserve">Awareness of </w:t>
      </w:r>
      <w:proofErr w:type="spellStart"/>
      <w:r>
        <w:rPr>
          <w:rFonts w:cs="Arial"/>
          <w:lang w:eastAsia="zh-CN"/>
        </w:rPr>
        <w:t>RedCap</w:t>
      </w:r>
      <w:proofErr w:type="spellEnd"/>
      <w:r>
        <w:rPr>
          <w:rFonts w:cs="Arial"/>
          <w:lang w:eastAsia="zh-CN"/>
        </w:rPr>
        <w:t xml:space="preserve"> UE capability at the LMF</w:t>
      </w:r>
    </w:p>
    <w:p w14:paraId="1B8D3685" w14:textId="77777777" w:rsidR="00993EC9" w:rsidRPr="00565560" w:rsidRDefault="00993EC9" w:rsidP="00993EC9">
      <w:pPr>
        <w:rPr>
          <w:rFonts w:cs="Times New Roman"/>
          <w:szCs w:val="21"/>
        </w:rPr>
      </w:pPr>
      <w:r w:rsidRPr="00565560">
        <w:rPr>
          <w:rFonts w:cs="Times New Roman"/>
          <w:szCs w:val="21"/>
        </w:rPr>
        <w:t>During the SI phase, RAN2 made the following agreements in RAN2-119bis-e [2]:</w:t>
      </w:r>
    </w:p>
    <w:p w14:paraId="137144AA" w14:textId="77777777" w:rsidR="00993EC9" w:rsidRPr="005F21F3" w:rsidRDefault="00993EC9" w:rsidP="00993EC9">
      <w:pPr>
        <w:rPr>
          <w:rFonts w:cs="Times New Roman"/>
          <w:sz w:val="20"/>
          <w:szCs w:val="20"/>
        </w:rPr>
      </w:pPr>
    </w:p>
    <w:tbl>
      <w:tblPr>
        <w:tblStyle w:val="TableGrid"/>
        <w:tblW w:w="0" w:type="auto"/>
        <w:tblLook w:val="04A0" w:firstRow="1" w:lastRow="0" w:firstColumn="1" w:lastColumn="0" w:noHBand="0" w:noVBand="1"/>
      </w:tblPr>
      <w:tblGrid>
        <w:gridCol w:w="9628"/>
      </w:tblGrid>
      <w:tr w:rsidR="00993EC9" w14:paraId="1FEB6FE6" w14:textId="77777777" w:rsidTr="007049D8">
        <w:tc>
          <w:tcPr>
            <w:tcW w:w="9628" w:type="dxa"/>
          </w:tcPr>
          <w:p w14:paraId="7B63F802" w14:textId="77777777" w:rsidR="00993EC9" w:rsidRPr="00C61C6B" w:rsidRDefault="00993EC9" w:rsidP="007049D8">
            <w:pPr>
              <w:pStyle w:val="ListParagraph"/>
              <w:numPr>
                <w:ilvl w:val="0"/>
                <w:numId w:val="24"/>
              </w:numPr>
              <w:ind w:leftChars="0"/>
              <w:rPr>
                <w:sz w:val="20"/>
                <w:szCs w:val="20"/>
              </w:rPr>
            </w:pPr>
            <w:r w:rsidRPr="006D7421">
              <w:rPr>
                <w:highlight w:val="yellow"/>
              </w:rPr>
              <w:t xml:space="preserve">Information on </w:t>
            </w:r>
            <w:proofErr w:type="spellStart"/>
            <w:r w:rsidRPr="006D7421">
              <w:rPr>
                <w:highlight w:val="yellow"/>
              </w:rPr>
              <w:t>RedCap</w:t>
            </w:r>
            <w:proofErr w:type="spellEnd"/>
            <w:r w:rsidRPr="006D7421">
              <w:rPr>
                <w:highlight w:val="yellow"/>
              </w:rPr>
              <w:t xml:space="preserve"> UE capability from the UE to the LMF (e.g., restricted bandwidth capability) can be discussed in WI phase.</w:t>
            </w:r>
          </w:p>
          <w:p w14:paraId="452E6527" w14:textId="77777777" w:rsidR="00993EC9" w:rsidRPr="00C61C6B" w:rsidRDefault="00993EC9" w:rsidP="007049D8">
            <w:pPr>
              <w:pStyle w:val="ListParagraph"/>
              <w:numPr>
                <w:ilvl w:val="0"/>
                <w:numId w:val="24"/>
              </w:numPr>
              <w:ind w:leftChars="0"/>
              <w:rPr>
                <w:sz w:val="20"/>
                <w:szCs w:val="20"/>
              </w:rPr>
            </w:pPr>
            <w:r>
              <w:t>RAN2 wait for RAN1 conclusion on the signalling design for assistance data for frequency hopping.</w:t>
            </w:r>
          </w:p>
        </w:tc>
      </w:tr>
    </w:tbl>
    <w:p w14:paraId="3C68CCFF" w14:textId="77777777" w:rsidR="00993EC9" w:rsidRPr="00993EC9" w:rsidRDefault="00993EC9" w:rsidP="00993EC9">
      <w:pPr>
        <w:rPr>
          <w:lang w:val="en-GB"/>
        </w:rPr>
      </w:pPr>
    </w:p>
    <w:p w14:paraId="032FFEC0" w14:textId="2CF45AE1" w:rsidR="00293B01" w:rsidRPr="00565560" w:rsidRDefault="00CC50AE" w:rsidP="009A4B15">
      <w:pPr>
        <w:rPr>
          <w:rFonts w:cs="Times New Roman"/>
          <w:szCs w:val="21"/>
          <w:lang w:val="en-GB"/>
        </w:rPr>
      </w:pPr>
      <w:r w:rsidRPr="00565560">
        <w:rPr>
          <w:rFonts w:cs="Times New Roman"/>
          <w:szCs w:val="21"/>
          <w:lang w:val="en-GB"/>
        </w:rPr>
        <w:t xml:space="preserve">In the current specification, the capabilities in an LPP context refer to </w:t>
      </w:r>
      <w:r w:rsidR="007D21C1" w:rsidRPr="00565560">
        <w:rPr>
          <w:rFonts w:cs="Times New Roman"/>
          <w:szCs w:val="21"/>
          <w:lang w:val="en-GB"/>
        </w:rPr>
        <w:t>supporting of different positioning methods defined for LPP, different aspects of a particular positioning method (e.g. different types of assistance data for A-GNSS) and common features not specific to only positioning method (e.g. ability to handle multiple LPP transactions).</w:t>
      </w:r>
      <w:r w:rsidR="009C2BC3" w:rsidRPr="00565560">
        <w:rPr>
          <w:rFonts w:cs="Times New Roman"/>
          <w:szCs w:val="21"/>
          <w:lang w:val="en-GB"/>
        </w:rPr>
        <w:t xml:space="preserve"> Even though LMF is the controlling entity for the positioning procedures, it’s not clear why it should </w:t>
      </w:r>
      <w:r w:rsidR="00E96BFB" w:rsidRPr="00565560">
        <w:rPr>
          <w:rFonts w:cs="Times New Roman"/>
          <w:szCs w:val="21"/>
          <w:lang w:val="en-GB"/>
        </w:rPr>
        <w:t xml:space="preserve">know </w:t>
      </w:r>
      <w:r w:rsidR="009C2BC3" w:rsidRPr="00565560">
        <w:rPr>
          <w:rFonts w:cs="Times New Roman"/>
          <w:szCs w:val="21"/>
          <w:lang w:val="en-GB"/>
        </w:rPr>
        <w:t xml:space="preserve">the </w:t>
      </w:r>
      <w:proofErr w:type="spellStart"/>
      <w:r w:rsidR="009C2BC3" w:rsidRPr="00565560">
        <w:rPr>
          <w:rFonts w:cs="Times New Roman"/>
          <w:szCs w:val="21"/>
          <w:lang w:val="en-GB"/>
        </w:rPr>
        <w:t>RedCap</w:t>
      </w:r>
      <w:proofErr w:type="spellEnd"/>
      <w:r w:rsidR="009C2BC3" w:rsidRPr="00565560">
        <w:rPr>
          <w:rFonts w:cs="Times New Roman"/>
          <w:szCs w:val="21"/>
          <w:lang w:val="en-GB"/>
        </w:rPr>
        <w:t xml:space="preserve"> UE capability either to recommend PRS/SRS configuration or to determine the positioning method. The </w:t>
      </w:r>
      <w:proofErr w:type="spellStart"/>
      <w:r w:rsidR="009C2BC3" w:rsidRPr="00565560">
        <w:rPr>
          <w:rFonts w:cs="Times New Roman"/>
          <w:szCs w:val="21"/>
          <w:lang w:val="en-GB"/>
        </w:rPr>
        <w:t>gNB</w:t>
      </w:r>
      <w:proofErr w:type="spellEnd"/>
      <w:r w:rsidR="009C2BC3" w:rsidRPr="00565560">
        <w:rPr>
          <w:rFonts w:cs="Times New Roman"/>
          <w:szCs w:val="21"/>
          <w:lang w:val="en-GB"/>
        </w:rPr>
        <w:t xml:space="preserve"> knows the </w:t>
      </w:r>
      <w:proofErr w:type="spellStart"/>
      <w:r w:rsidR="009C2BC3" w:rsidRPr="00565560">
        <w:rPr>
          <w:rFonts w:cs="Times New Roman"/>
          <w:szCs w:val="21"/>
          <w:lang w:val="en-GB"/>
        </w:rPr>
        <w:t>RedCap</w:t>
      </w:r>
      <w:proofErr w:type="spellEnd"/>
      <w:r w:rsidR="009C2BC3" w:rsidRPr="00565560">
        <w:rPr>
          <w:rFonts w:cs="Times New Roman"/>
          <w:szCs w:val="21"/>
          <w:lang w:val="en-GB"/>
        </w:rPr>
        <w:t xml:space="preserve"> UE type and it can determine SRS configuration.</w:t>
      </w:r>
      <w:r w:rsidR="00EF64CC">
        <w:rPr>
          <w:rFonts w:cs="Times New Roman"/>
          <w:szCs w:val="21"/>
          <w:lang w:val="en-GB"/>
        </w:rPr>
        <w:t xml:space="preserve"> For PRS configuration, RAN1 </w:t>
      </w:r>
      <w:r w:rsidR="00993EC9">
        <w:rPr>
          <w:rFonts w:cs="Times New Roman"/>
          <w:szCs w:val="21"/>
          <w:lang w:val="en-GB"/>
        </w:rPr>
        <w:t>agreed to use only Rx frequency hopping (i.e., w</w:t>
      </w:r>
      <w:r w:rsidR="00EF64CC">
        <w:rPr>
          <w:rFonts w:cs="Times New Roman"/>
          <w:szCs w:val="21"/>
          <w:lang w:val="en-GB"/>
        </w:rPr>
        <w:t>ideband PRS transmission</w:t>
      </w:r>
      <w:r w:rsidR="00993EC9">
        <w:rPr>
          <w:rFonts w:cs="Times New Roman"/>
          <w:szCs w:val="21"/>
          <w:lang w:val="en-GB"/>
        </w:rPr>
        <w:t>). Hence</w:t>
      </w:r>
      <w:r w:rsidR="00EF64CC">
        <w:rPr>
          <w:rFonts w:cs="Times New Roman"/>
          <w:szCs w:val="21"/>
          <w:lang w:val="en-GB"/>
        </w:rPr>
        <w:t xml:space="preserve">, there is no need for LMF to know the </w:t>
      </w:r>
      <w:proofErr w:type="spellStart"/>
      <w:r w:rsidR="00EF64CC">
        <w:rPr>
          <w:rFonts w:cs="Times New Roman"/>
          <w:szCs w:val="21"/>
          <w:lang w:val="en-GB"/>
        </w:rPr>
        <w:t>RedCap</w:t>
      </w:r>
      <w:proofErr w:type="spellEnd"/>
      <w:r w:rsidR="00EF64CC">
        <w:rPr>
          <w:rFonts w:cs="Times New Roman"/>
          <w:szCs w:val="21"/>
          <w:lang w:val="en-GB"/>
        </w:rPr>
        <w:t xml:space="preserve"> UE capability</w:t>
      </w:r>
      <w:r w:rsidR="00993EC9">
        <w:rPr>
          <w:rFonts w:cs="Times New Roman"/>
          <w:szCs w:val="21"/>
          <w:lang w:val="en-GB"/>
        </w:rPr>
        <w:t xml:space="preserve"> for the PRS configuration</w:t>
      </w:r>
      <w:r w:rsidR="00EF64CC">
        <w:rPr>
          <w:rFonts w:cs="Times New Roman"/>
          <w:szCs w:val="21"/>
          <w:lang w:val="en-GB"/>
        </w:rPr>
        <w:t>.</w:t>
      </w:r>
    </w:p>
    <w:p w14:paraId="142B3525" w14:textId="64B15C54" w:rsidR="009A4B15" w:rsidRPr="00565560" w:rsidRDefault="009C2BC3" w:rsidP="009A4B15">
      <w:pPr>
        <w:rPr>
          <w:rFonts w:cs="Times New Roman"/>
          <w:szCs w:val="21"/>
          <w:lang w:val="en-GB"/>
        </w:rPr>
      </w:pPr>
      <w:r w:rsidRPr="00565560">
        <w:rPr>
          <w:rFonts w:cs="Times New Roman"/>
          <w:szCs w:val="21"/>
          <w:lang w:val="en-GB"/>
        </w:rPr>
        <w:t xml:space="preserve"> </w:t>
      </w:r>
    </w:p>
    <w:p w14:paraId="28B17366" w14:textId="32A21B05" w:rsidR="005B297E" w:rsidRDefault="00293B01" w:rsidP="005B297E">
      <w:pPr>
        <w:rPr>
          <w:b/>
          <w:sz w:val="20"/>
        </w:rPr>
      </w:pPr>
      <w:r w:rsidRPr="00565560">
        <w:rPr>
          <w:b/>
          <w:szCs w:val="21"/>
        </w:rPr>
        <w:t xml:space="preserve">Proposal </w:t>
      </w:r>
      <w:r w:rsidR="00715836" w:rsidRPr="00565560">
        <w:rPr>
          <w:b/>
          <w:szCs w:val="21"/>
        </w:rPr>
        <w:t>2</w:t>
      </w:r>
      <w:r w:rsidRPr="00565560">
        <w:rPr>
          <w:b/>
          <w:szCs w:val="21"/>
        </w:rPr>
        <w:t xml:space="preserve">: </w:t>
      </w:r>
      <w:r w:rsidR="00DD1492">
        <w:rPr>
          <w:b/>
          <w:szCs w:val="21"/>
        </w:rPr>
        <w:t xml:space="preserve">For </w:t>
      </w:r>
      <w:r w:rsidR="00A84F32">
        <w:rPr>
          <w:b/>
          <w:szCs w:val="21"/>
        </w:rPr>
        <w:t xml:space="preserve">either </w:t>
      </w:r>
      <w:r w:rsidR="00DD1492">
        <w:rPr>
          <w:b/>
          <w:szCs w:val="21"/>
        </w:rPr>
        <w:t xml:space="preserve">SRS </w:t>
      </w:r>
      <w:r w:rsidR="00A84F32">
        <w:rPr>
          <w:b/>
          <w:szCs w:val="21"/>
        </w:rPr>
        <w:t xml:space="preserve">or PRS </w:t>
      </w:r>
      <w:r w:rsidR="00DD1492">
        <w:rPr>
          <w:b/>
          <w:szCs w:val="21"/>
        </w:rPr>
        <w:t xml:space="preserve">configuration, </w:t>
      </w:r>
      <w:r w:rsidRPr="00565560">
        <w:rPr>
          <w:b/>
          <w:szCs w:val="21"/>
        </w:rPr>
        <w:t xml:space="preserve">LMF does not need to know the </w:t>
      </w:r>
      <w:proofErr w:type="spellStart"/>
      <w:r w:rsidRPr="00565560">
        <w:rPr>
          <w:b/>
          <w:szCs w:val="21"/>
        </w:rPr>
        <w:t>RedCap</w:t>
      </w:r>
      <w:proofErr w:type="spellEnd"/>
      <w:r w:rsidRPr="00565560">
        <w:rPr>
          <w:b/>
          <w:szCs w:val="21"/>
        </w:rPr>
        <w:t xml:space="preserve"> UE </w:t>
      </w:r>
      <w:r w:rsidR="003C4776">
        <w:rPr>
          <w:b/>
          <w:szCs w:val="21"/>
        </w:rPr>
        <w:t>type</w:t>
      </w:r>
      <w:r w:rsidRPr="00565560">
        <w:rPr>
          <w:b/>
          <w:szCs w:val="21"/>
        </w:rPr>
        <w:t>.</w:t>
      </w:r>
      <w:r w:rsidR="00DD1492">
        <w:rPr>
          <w:b/>
          <w:szCs w:val="21"/>
        </w:rPr>
        <w:t xml:space="preserve"> </w:t>
      </w:r>
    </w:p>
    <w:p w14:paraId="2DD07790" w14:textId="139F0F2B" w:rsidR="001953C3" w:rsidRPr="005F21F3" w:rsidRDefault="005B297E" w:rsidP="005F21F3">
      <w:pPr>
        <w:pStyle w:val="Heading2"/>
        <w:rPr>
          <w:rFonts w:cs="Arial"/>
          <w:lang w:val="fr-CA"/>
        </w:rPr>
      </w:pPr>
      <w:r w:rsidRPr="004827E4">
        <w:rPr>
          <w:rFonts w:cs="Arial"/>
          <w:lang w:val="fr-CA"/>
        </w:rPr>
        <w:t>2.2</w:t>
      </w:r>
      <w:r w:rsidRPr="004827E4">
        <w:rPr>
          <w:rFonts w:cs="Arial"/>
          <w:lang w:val="fr-CA"/>
        </w:rPr>
        <w:tab/>
      </w:r>
      <w:r w:rsidR="00B74D33">
        <w:rPr>
          <w:rFonts w:cs="Arial"/>
          <w:lang w:val="en-US"/>
        </w:rPr>
        <w:t>Carrier Phase Positioning</w:t>
      </w:r>
    </w:p>
    <w:p w14:paraId="6B2035C2" w14:textId="4657FB0B" w:rsidR="00401765" w:rsidRDefault="00121C4E" w:rsidP="00482276">
      <w:pPr>
        <w:rPr>
          <w:rFonts w:cs="Times New Roman"/>
          <w:szCs w:val="21"/>
        </w:rPr>
      </w:pPr>
      <w:r>
        <w:rPr>
          <w:rFonts w:cs="Times New Roman"/>
          <w:szCs w:val="21"/>
        </w:rPr>
        <w:t xml:space="preserve">RAN1 made the following agreements on the reporting of carrier phase measurements: </w:t>
      </w:r>
    </w:p>
    <w:tbl>
      <w:tblPr>
        <w:tblStyle w:val="TableGrid"/>
        <w:tblW w:w="0" w:type="auto"/>
        <w:tblLook w:val="04A0" w:firstRow="1" w:lastRow="0" w:firstColumn="1" w:lastColumn="0" w:noHBand="0" w:noVBand="1"/>
      </w:tblPr>
      <w:tblGrid>
        <w:gridCol w:w="9628"/>
      </w:tblGrid>
      <w:tr w:rsidR="00482276" w14:paraId="3F062664" w14:textId="77777777" w:rsidTr="00F26EFE">
        <w:tc>
          <w:tcPr>
            <w:tcW w:w="9628" w:type="dxa"/>
          </w:tcPr>
          <w:p w14:paraId="47E3C9E4" w14:textId="2DBDAB0A" w:rsidR="00401765" w:rsidRDefault="00401765" w:rsidP="00F26EFE">
            <w:pPr>
              <w:rPr>
                <w:b/>
                <w:highlight w:val="green"/>
                <w:lang w:eastAsia="x-none"/>
              </w:rPr>
            </w:pPr>
            <w:r>
              <w:rPr>
                <w:rFonts w:cs="Times New Roman"/>
                <w:szCs w:val="21"/>
              </w:rPr>
              <w:t>@ RAN1 #112</w:t>
            </w:r>
          </w:p>
          <w:p w14:paraId="4E5F1A78" w14:textId="31C40440" w:rsidR="00482276" w:rsidRPr="004D6E93" w:rsidRDefault="00482276" w:rsidP="00F26EFE">
            <w:pPr>
              <w:rPr>
                <w:b/>
                <w:lang w:eastAsia="x-none"/>
              </w:rPr>
            </w:pPr>
            <w:r w:rsidRPr="004D6E93">
              <w:rPr>
                <w:b/>
                <w:highlight w:val="green"/>
                <w:lang w:eastAsia="x-none"/>
              </w:rPr>
              <w:t>Agreement</w:t>
            </w:r>
          </w:p>
          <w:p w14:paraId="31875B11" w14:textId="77777777" w:rsidR="00482276" w:rsidRPr="00D7148E" w:rsidRDefault="00482276" w:rsidP="00F26EFE">
            <w:pPr>
              <w:rPr>
                <w:iCs/>
                <w:lang w:val="en-CA"/>
              </w:rPr>
            </w:pPr>
            <w:r w:rsidRPr="00D7148E">
              <w:rPr>
                <w:iCs/>
                <w:lang w:val="en-CA"/>
              </w:rPr>
              <w:t xml:space="preserve">NR DL reference signal carrier phase (RSCP) (of </w:t>
            </w:r>
            <w:proofErr w:type="spellStart"/>
            <w:r>
              <w:rPr>
                <w:iCs/>
                <w:lang w:val="en-CA"/>
              </w:rPr>
              <w:t>i-th</w:t>
            </w:r>
            <w:proofErr w:type="spellEnd"/>
            <w:r w:rsidRPr="00D7148E">
              <w:rPr>
                <w:iCs/>
                <w:lang w:val="en-CA"/>
              </w:rPr>
              <w:t xml:space="preserve"> path) is defined as the phase of the</w:t>
            </w:r>
            <w:r>
              <w:rPr>
                <w:iCs/>
                <w:lang w:val="en-CA"/>
              </w:rPr>
              <w:t xml:space="preserve"> channel response at the</w:t>
            </w:r>
            <w:r w:rsidRPr="00D7148E">
              <w:rPr>
                <w:iCs/>
                <w:lang w:val="en-CA"/>
              </w:rPr>
              <w:t xml:space="preserve"> </w:t>
            </w:r>
            <w:proofErr w:type="spellStart"/>
            <w:r>
              <w:rPr>
                <w:iCs/>
                <w:lang w:val="en-CA"/>
              </w:rPr>
              <w:t>i-th</w:t>
            </w:r>
            <w:proofErr w:type="spellEnd"/>
            <w:r w:rsidRPr="00D7148E">
              <w:rPr>
                <w:iCs/>
                <w:lang w:val="en-CA"/>
              </w:rPr>
              <w:t xml:space="preserve"> path delay derived from </w:t>
            </w:r>
            <w:r>
              <w:rPr>
                <w:iCs/>
                <w:lang w:val="en-CA"/>
              </w:rPr>
              <w:t>the</w:t>
            </w:r>
            <w:r w:rsidRPr="00D7148E">
              <w:rPr>
                <w:iCs/>
                <w:lang w:val="en-CA"/>
              </w:rPr>
              <w:t xml:space="preserve"> resource elements (REs) that carry the DL PRS signals configured for the measurement. A RSCP is associated with a specific RF frequency.</w:t>
            </w:r>
          </w:p>
          <w:p w14:paraId="30BD5D1D" w14:textId="77777777" w:rsidR="00482276" w:rsidRDefault="00482276" w:rsidP="00F26EFE">
            <w:pPr>
              <w:pStyle w:val="ListParagraph"/>
              <w:numPr>
                <w:ilvl w:val="0"/>
                <w:numId w:val="39"/>
              </w:numPr>
              <w:spacing w:after="0" w:afterAutospacing="0" w:line="240" w:lineRule="auto"/>
              <w:ind w:leftChars="0"/>
              <w:contextualSpacing/>
              <w:rPr>
                <w:iCs/>
                <w:lang w:val="en-CA"/>
              </w:rPr>
            </w:pPr>
            <w:r w:rsidRPr="00D7148E">
              <w:rPr>
                <w:iCs/>
                <w:lang w:val="en-CA"/>
              </w:rPr>
              <w:t>FFS: the reference point of the RSCP</w:t>
            </w:r>
          </w:p>
          <w:p w14:paraId="6BA9F561" w14:textId="77777777" w:rsidR="00482276" w:rsidRDefault="00482276" w:rsidP="00F26EFE">
            <w:pPr>
              <w:pStyle w:val="ListParagraph"/>
              <w:numPr>
                <w:ilvl w:val="0"/>
                <w:numId w:val="39"/>
              </w:numPr>
              <w:spacing w:after="0" w:afterAutospacing="0" w:line="240" w:lineRule="auto"/>
              <w:ind w:leftChars="0"/>
              <w:contextualSpacing/>
              <w:rPr>
                <w:iCs/>
                <w:lang w:val="en-CA"/>
              </w:rPr>
            </w:pPr>
            <w:r>
              <w:rPr>
                <w:rFonts w:hint="eastAsia"/>
                <w:iCs/>
                <w:lang w:val="en-CA"/>
              </w:rPr>
              <w:t>F</w:t>
            </w:r>
            <w:r>
              <w:rPr>
                <w:iCs/>
                <w:lang w:val="en-CA"/>
              </w:rPr>
              <w:t>FS: whether/how the measurement timing is defined</w:t>
            </w:r>
          </w:p>
          <w:p w14:paraId="72376DE4" w14:textId="77777777" w:rsidR="00482276" w:rsidRPr="00D7148E" w:rsidRDefault="00482276" w:rsidP="00F26EFE">
            <w:pPr>
              <w:pStyle w:val="ListParagraph"/>
              <w:numPr>
                <w:ilvl w:val="0"/>
                <w:numId w:val="39"/>
              </w:numPr>
              <w:spacing w:after="0" w:afterAutospacing="0" w:line="240" w:lineRule="auto"/>
              <w:ind w:leftChars="0"/>
              <w:contextualSpacing/>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subject to further discussion</w:t>
            </w:r>
          </w:p>
          <w:p w14:paraId="537FB425" w14:textId="77777777" w:rsidR="00482276" w:rsidRDefault="00482276" w:rsidP="00F26EFE">
            <w:pPr>
              <w:pStyle w:val="ListParagraph"/>
              <w:numPr>
                <w:ilvl w:val="0"/>
                <w:numId w:val="39"/>
              </w:numPr>
              <w:spacing w:after="0" w:afterAutospacing="0" w:line="240" w:lineRule="auto"/>
              <w:ind w:leftChars="0"/>
              <w:contextualSpacing/>
              <w:rPr>
                <w:iCs/>
                <w:lang w:val="en-CA"/>
              </w:rPr>
            </w:pPr>
            <w:r w:rsidRPr="00D7148E">
              <w:rPr>
                <w:iCs/>
                <w:lang w:val="en-CA"/>
              </w:rPr>
              <w:t>Note: Whether to capture the above definition into TS 38.215 depends on whether RAN1 decides to introduce DL carrier phase measurement for NR CPP</w:t>
            </w:r>
          </w:p>
          <w:p w14:paraId="652ED411" w14:textId="77777777" w:rsidR="00482276" w:rsidRPr="00D7148E" w:rsidRDefault="00482276" w:rsidP="00F26EFE">
            <w:pPr>
              <w:pStyle w:val="ListParagraph"/>
              <w:ind w:leftChars="0" w:left="0"/>
              <w:contextualSpacing/>
              <w:rPr>
                <w:iCs/>
                <w:lang w:val="en-CA"/>
              </w:rPr>
            </w:pPr>
          </w:p>
          <w:p w14:paraId="508A8E34" w14:textId="77777777" w:rsidR="00482276" w:rsidRPr="004D6E93" w:rsidRDefault="00482276" w:rsidP="00F26EFE">
            <w:pPr>
              <w:rPr>
                <w:b/>
                <w:lang w:eastAsia="x-none"/>
              </w:rPr>
            </w:pPr>
            <w:r w:rsidRPr="004D6E93">
              <w:rPr>
                <w:b/>
                <w:highlight w:val="green"/>
                <w:lang w:eastAsia="x-none"/>
              </w:rPr>
              <w:t>Agreement</w:t>
            </w:r>
          </w:p>
          <w:p w14:paraId="6E7E4EA8" w14:textId="77777777" w:rsidR="00482276" w:rsidRPr="00E66CB2" w:rsidRDefault="00482276" w:rsidP="00F26EFE">
            <w:pPr>
              <w:rPr>
                <w:iCs/>
                <w:lang w:val="en-CA"/>
              </w:rPr>
            </w:pPr>
            <w:r>
              <w:rPr>
                <w:iCs/>
                <w:lang w:val="en-CA"/>
              </w:rPr>
              <w:t xml:space="preserve">For </w:t>
            </w:r>
            <w:r w:rsidRPr="00E66CB2">
              <w:rPr>
                <w:iCs/>
                <w:lang w:val="en-CA"/>
              </w:rPr>
              <w:t xml:space="preserve">NR DL reference signal carrier phase difference (RSCPD) measurement for NR CPP, the RSCPD is defined as the difference of RSCPs measured from the DL PRS signals from </w:t>
            </w:r>
            <w:r>
              <w:rPr>
                <w:iCs/>
                <w:lang w:val="en-CA"/>
              </w:rPr>
              <w:t>target</w:t>
            </w:r>
            <w:r w:rsidRPr="00E66CB2">
              <w:rPr>
                <w:iCs/>
                <w:lang w:val="en-CA"/>
              </w:rPr>
              <w:t xml:space="preserve"> TRP</w:t>
            </w:r>
            <w:r>
              <w:rPr>
                <w:iCs/>
                <w:lang w:val="en-CA"/>
              </w:rPr>
              <w:t xml:space="preserve"> and reference TRP</w:t>
            </w:r>
            <w:r w:rsidRPr="00E66CB2">
              <w:rPr>
                <w:iCs/>
                <w:lang w:val="en-CA"/>
              </w:rPr>
              <w:t>.</w:t>
            </w:r>
          </w:p>
          <w:p w14:paraId="7E9C8734" w14:textId="77777777" w:rsidR="00482276" w:rsidRDefault="00482276" w:rsidP="00F26EFE">
            <w:pPr>
              <w:pStyle w:val="ListParagraph"/>
              <w:numPr>
                <w:ilvl w:val="0"/>
                <w:numId w:val="39"/>
              </w:numPr>
              <w:spacing w:after="0" w:afterAutospacing="0" w:line="240" w:lineRule="auto"/>
              <w:ind w:leftChars="0"/>
              <w:contextualSpacing/>
              <w:rPr>
                <w:iCs/>
                <w:lang w:val="en-CA"/>
              </w:rPr>
            </w:pPr>
            <w:r>
              <w:rPr>
                <w:rFonts w:hint="eastAsia"/>
                <w:iCs/>
                <w:lang w:val="en-CA"/>
              </w:rPr>
              <w:t>F</w:t>
            </w:r>
            <w:r>
              <w:rPr>
                <w:iCs/>
                <w:lang w:val="en-CA"/>
              </w:rPr>
              <w:t xml:space="preserve">FS: whether/how to define per path </w:t>
            </w:r>
            <w:r w:rsidRPr="00E66CB2">
              <w:rPr>
                <w:iCs/>
                <w:lang w:val="en-CA"/>
              </w:rPr>
              <w:t>RSCPD</w:t>
            </w:r>
          </w:p>
          <w:p w14:paraId="55FBBF9D" w14:textId="77777777" w:rsidR="00482276" w:rsidRPr="00E66CB2" w:rsidRDefault="00482276" w:rsidP="00F26EFE">
            <w:pPr>
              <w:pStyle w:val="ListParagraph"/>
              <w:numPr>
                <w:ilvl w:val="0"/>
                <w:numId w:val="39"/>
              </w:numPr>
              <w:spacing w:after="0" w:afterAutospacing="0" w:line="240" w:lineRule="auto"/>
              <w:ind w:leftChars="0"/>
              <w:contextualSpacing/>
              <w:rPr>
                <w:iCs/>
                <w:lang w:val="en-CA"/>
              </w:rPr>
            </w:pPr>
            <w:r w:rsidRPr="00E66CB2">
              <w:rPr>
                <w:iCs/>
                <w:lang w:val="en-CA"/>
              </w:rPr>
              <w:t>Note: Whether</w:t>
            </w:r>
            <w:r>
              <w:rPr>
                <w:iCs/>
                <w:lang w:val="en-CA"/>
              </w:rPr>
              <w:t>/how</w:t>
            </w:r>
            <w:r w:rsidRPr="00E66CB2">
              <w:rPr>
                <w:iCs/>
                <w:lang w:val="en-CA"/>
              </w:rPr>
              <w:t xml:space="preserve"> to capture the above definition into TS 38.215 depends on whether RAN1 decides to introduce DL carrier phase difference measurement for NR CPP</w:t>
            </w:r>
          </w:p>
          <w:p w14:paraId="35F2CF44" w14:textId="77777777" w:rsidR="00482276" w:rsidRPr="006167F7" w:rsidRDefault="00482276" w:rsidP="00F26EFE">
            <w:pPr>
              <w:pStyle w:val="ListParagraph"/>
              <w:spacing w:after="0" w:afterAutospacing="0" w:line="240" w:lineRule="auto"/>
              <w:ind w:leftChars="0" w:left="720" w:firstLine="0"/>
              <w:contextualSpacing/>
            </w:pPr>
          </w:p>
        </w:tc>
      </w:tr>
    </w:tbl>
    <w:p w14:paraId="73E1ADCB" w14:textId="4BCD6BAE" w:rsidR="00482276" w:rsidRDefault="00482276" w:rsidP="00482276">
      <w:pPr>
        <w:rPr>
          <w:rFonts w:cs="Times New Roman"/>
          <w:szCs w:val="21"/>
          <w:lang w:val="en-GB"/>
        </w:rPr>
      </w:pPr>
    </w:p>
    <w:tbl>
      <w:tblPr>
        <w:tblStyle w:val="TableGrid"/>
        <w:tblW w:w="0" w:type="auto"/>
        <w:tblLook w:val="04A0" w:firstRow="1" w:lastRow="0" w:firstColumn="1" w:lastColumn="0" w:noHBand="0" w:noVBand="1"/>
      </w:tblPr>
      <w:tblGrid>
        <w:gridCol w:w="9628"/>
      </w:tblGrid>
      <w:tr w:rsidR="00482276" w14:paraId="35F79752" w14:textId="77777777" w:rsidTr="00F26EFE">
        <w:tc>
          <w:tcPr>
            <w:tcW w:w="9628" w:type="dxa"/>
          </w:tcPr>
          <w:p w14:paraId="14908455" w14:textId="23D9B48C" w:rsidR="00401765" w:rsidRPr="0068015E" w:rsidRDefault="00401765" w:rsidP="00F26EFE">
            <w:r w:rsidRPr="0068015E">
              <w:rPr>
                <w:rFonts w:hint="eastAsia"/>
              </w:rPr>
              <w:t>@</w:t>
            </w:r>
            <w:r w:rsidRPr="0068015E">
              <w:t xml:space="preserve"> RAN</w:t>
            </w:r>
            <w:r w:rsidR="00024B4E">
              <w:t>1</w:t>
            </w:r>
            <w:r w:rsidRPr="0068015E">
              <w:t xml:space="preserve"> #112</w:t>
            </w:r>
            <w:r w:rsidRPr="0068015E">
              <w:rPr>
                <w:rFonts w:hint="eastAsia"/>
              </w:rPr>
              <w:t>bis</w:t>
            </w:r>
          </w:p>
          <w:p w14:paraId="33D538A9" w14:textId="60576A29" w:rsidR="00482276" w:rsidRPr="009846AE" w:rsidRDefault="00482276" w:rsidP="00F26EFE">
            <w:pPr>
              <w:rPr>
                <w:b/>
                <w:lang w:eastAsia="x-none"/>
              </w:rPr>
            </w:pPr>
            <w:r w:rsidRPr="009846AE">
              <w:rPr>
                <w:rFonts w:hint="eastAsia"/>
                <w:b/>
                <w:highlight w:val="green"/>
                <w:lang w:eastAsia="x-none"/>
              </w:rPr>
              <w:t>Agreement</w:t>
            </w:r>
          </w:p>
          <w:p w14:paraId="15EB853D" w14:textId="77777777" w:rsidR="00482276" w:rsidRPr="009846AE" w:rsidRDefault="00482276" w:rsidP="00F26EFE">
            <w:pPr>
              <w:rPr>
                <w:iCs/>
                <w:lang w:eastAsia="x-none"/>
              </w:rPr>
            </w:pPr>
            <w:r w:rsidRPr="006E1530">
              <w:rPr>
                <w:iCs/>
                <w:highlight w:val="yellow"/>
                <w:lang w:eastAsia="x-none"/>
              </w:rPr>
              <w:lastRenderedPageBreak/>
              <w:t>Introduce DL reference carrier phase (DL RSCP) and NR DL reference carrier phase difference (DL RSCPD) as DL carrier phase measurements</w:t>
            </w:r>
            <w:r w:rsidRPr="009846AE">
              <w:rPr>
                <w:iCs/>
                <w:lang w:eastAsia="x-none"/>
              </w:rPr>
              <w:t>.</w:t>
            </w:r>
          </w:p>
          <w:p w14:paraId="07632079" w14:textId="77777777" w:rsidR="00482276" w:rsidRPr="009846AE" w:rsidRDefault="00482276" w:rsidP="00F26EFE">
            <w:pPr>
              <w:widowControl/>
              <w:numPr>
                <w:ilvl w:val="0"/>
                <w:numId w:val="40"/>
              </w:numPr>
              <w:jc w:val="left"/>
              <w:rPr>
                <w:iCs/>
                <w:lang w:eastAsia="x-none"/>
              </w:rPr>
            </w:pPr>
            <w:r w:rsidRPr="009846AE">
              <w:rPr>
                <w:iCs/>
                <w:lang w:eastAsia="x-none"/>
              </w:rPr>
              <w:t>Note: It is up to RAN4 to decide whether and how to define the requirements for DL RSCP and/or DL RSCPD. No LS needed to RAN4 for this note.</w:t>
            </w:r>
          </w:p>
          <w:p w14:paraId="00E174FD" w14:textId="77777777" w:rsidR="00482276" w:rsidRPr="00BF5A62" w:rsidRDefault="00482276" w:rsidP="00F26EFE">
            <w:pPr>
              <w:widowControl/>
              <w:numPr>
                <w:ilvl w:val="0"/>
                <w:numId w:val="40"/>
              </w:numPr>
              <w:jc w:val="left"/>
              <w:rPr>
                <w:iCs/>
                <w:highlight w:val="yellow"/>
                <w:lang w:eastAsia="x-none"/>
              </w:rPr>
            </w:pPr>
            <w:r w:rsidRPr="00BF5A62">
              <w:rPr>
                <w:iCs/>
                <w:highlight w:val="yellow"/>
                <w:lang w:eastAsia="x-none"/>
              </w:rPr>
              <w:t>DL RSCP can be reported together with UE Rx – Tx time difference measurement</w:t>
            </w:r>
          </w:p>
          <w:p w14:paraId="6451B5C5" w14:textId="77777777" w:rsidR="00482276" w:rsidRPr="00BF5A62" w:rsidRDefault="00482276" w:rsidP="00F26EFE">
            <w:pPr>
              <w:widowControl/>
              <w:numPr>
                <w:ilvl w:val="0"/>
                <w:numId w:val="40"/>
              </w:numPr>
              <w:jc w:val="left"/>
              <w:rPr>
                <w:iCs/>
                <w:highlight w:val="yellow"/>
                <w:lang w:eastAsia="x-none"/>
              </w:rPr>
            </w:pPr>
            <w:r w:rsidRPr="00BF5A62">
              <w:rPr>
                <w:iCs/>
                <w:highlight w:val="yellow"/>
                <w:lang w:eastAsia="x-none"/>
              </w:rPr>
              <w:t>DL RSCPD can be reported together with RSTD measurement</w:t>
            </w:r>
          </w:p>
          <w:p w14:paraId="2DB738AF" w14:textId="77777777" w:rsidR="00482276" w:rsidRPr="009846AE" w:rsidRDefault="00482276" w:rsidP="00F26EFE">
            <w:pPr>
              <w:widowControl/>
              <w:numPr>
                <w:ilvl w:val="0"/>
                <w:numId w:val="40"/>
              </w:numPr>
              <w:jc w:val="left"/>
              <w:rPr>
                <w:iCs/>
                <w:lang w:eastAsia="x-none"/>
              </w:rPr>
            </w:pPr>
            <w:r w:rsidRPr="009846AE">
              <w:rPr>
                <w:iCs/>
                <w:lang w:eastAsia="x-none"/>
              </w:rPr>
              <w:t>FFS: details on how to eliminate unknown initial Rx phase with RSCP/RSCPD reporting can be further discussed</w:t>
            </w:r>
          </w:p>
          <w:p w14:paraId="69066903" w14:textId="77777777" w:rsidR="00482276" w:rsidRPr="006E1530" w:rsidRDefault="00482276" w:rsidP="00F26EFE">
            <w:pPr>
              <w:widowControl/>
              <w:numPr>
                <w:ilvl w:val="0"/>
                <w:numId w:val="40"/>
              </w:numPr>
              <w:jc w:val="left"/>
              <w:rPr>
                <w:iCs/>
                <w:lang w:eastAsia="x-none"/>
              </w:rPr>
            </w:pPr>
            <w:r w:rsidRPr="009846AE">
              <w:rPr>
                <w:iCs/>
                <w:lang w:eastAsia="x-none"/>
              </w:rPr>
              <w:t>Note: Whether to support standalone DL RSCP and/or DL RSCPD reporting, or DL RSCP/DL RSCPD reporting with other new types of measurements (if agreed), can be further discussed.</w:t>
            </w:r>
          </w:p>
        </w:tc>
      </w:tr>
    </w:tbl>
    <w:p w14:paraId="7E0C1E2E" w14:textId="51A8979E" w:rsidR="00482276" w:rsidRDefault="00482276" w:rsidP="00482276">
      <w:pPr>
        <w:rPr>
          <w:lang w:val="en-GB"/>
        </w:rPr>
      </w:pPr>
    </w:p>
    <w:tbl>
      <w:tblPr>
        <w:tblStyle w:val="TableGrid"/>
        <w:tblW w:w="0" w:type="auto"/>
        <w:tblLook w:val="04A0" w:firstRow="1" w:lastRow="0" w:firstColumn="1" w:lastColumn="0" w:noHBand="0" w:noVBand="1"/>
      </w:tblPr>
      <w:tblGrid>
        <w:gridCol w:w="9628"/>
      </w:tblGrid>
      <w:tr w:rsidR="00482276" w14:paraId="0B3F58C4" w14:textId="77777777" w:rsidTr="00F26EFE">
        <w:tc>
          <w:tcPr>
            <w:tcW w:w="9628" w:type="dxa"/>
          </w:tcPr>
          <w:p w14:paraId="77734F81" w14:textId="4E4895D3" w:rsidR="00121C4E" w:rsidRPr="001D1D25" w:rsidRDefault="00121C4E" w:rsidP="00F26EFE">
            <w:pPr>
              <w:rPr>
                <w:szCs w:val="20"/>
              </w:rPr>
            </w:pPr>
            <w:r w:rsidRPr="001D1D25">
              <w:rPr>
                <w:rFonts w:hint="eastAsia"/>
                <w:szCs w:val="20"/>
              </w:rPr>
              <w:t>@</w:t>
            </w:r>
            <w:r w:rsidRPr="001D1D25">
              <w:rPr>
                <w:szCs w:val="20"/>
              </w:rPr>
              <w:t>RAN1 #113</w:t>
            </w:r>
          </w:p>
          <w:p w14:paraId="31EEBA6E" w14:textId="1DA9000A" w:rsidR="00482276" w:rsidRPr="00C0046A" w:rsidRDefault="00482276" w:rsidP="00F26EFE">
            <w:pPr>
              <w:rPr>
                <w:b/>
                <w:szCs w:val="20"/>
                <w:lang w:eastAsia="x-none"/>
              </w:rPr>
            </w:pPr>
            <w:r w:rsidRPr="00C0046A">
              <w:rPr>
                <w:b/>
                <w:szCs w:val="20"/>
                <w:highlight w:val="green"/>
                <w:lang w:eastAsia="x-none"/>
              </w:rPr>
              <w:t>Agreement</w:t>
            </w:r>
          </w:p>
          <w:p w14:paraId="2E72E135" w14:textId="77777777" w:rsidR="00482276" w:rsidRPr="00C0046A" w:rsidRDefault="00482276" w:rsidP="00F26EFE">
            <w:pPr>
              <w:contextualSpacing/>
              <w:rPr>
                <w:iCs/>
                <w:szCs w:val="20"/>
                <w:lang w:val="en-CA"/>
              </w:rPr>
            </w:pPr>
            <w:r w:rsidRPr="00C0046A">
              <w:rPr>
                <w:iCs/>
                <w:szCs w:val="20"/>
                <w:lang w:val="en-CA"/>
              </w:rPr>
              <w:t>If a UE reports RSCPD measurements together with RSTD measurements in a measurement report element, the reference TRP for RSCPD is the same as the reference TRP reported for RSTD.</w:t>
            </w:r>
          </w:p>
          <w:p w14:paraId="08368087" w14:textId="77777777" w:rsidR="00482276" w:rsidRPr="00C0046A" w:rsidRDefault="00482276" w:rsidP="00482276">
            <w:pPr>
              <w:widowControl/>
              <w:numPr>
                <w:ilvl w:val="0"/>
                <w:numId w:val="49"/>
              </w:numPr>
              <w:snapToGrid w:val="0"/>
              <w:ind w:left="720"/>
              <w:jc w:val="left"/>
              <w:rPr>
                <w:rFonts w:eastAsia="Calibri"/>
                <w:iCs/>
                <w:szCs w:val="20"/>
              </w:rPr>
            </w:pPr>
            <w:r w:rsidRPr="00C0046A">
              <w:rPr>
                <w:rFonts w:eastAsia="Calibri"/>
                <w:iCs/>
                <w:szCs w:val="20"/>
              </w:rPr>
              <w:t>The target and the reference TRP are in the same PFL</w:t>
            </w:r>
          </w:p>
          <w:p w14:paraId="2DED7F74" w14:textId="77777777" w:rsidR="00482276" w:rsidRPr="00285FFB" w:rsidRDefault="00482276" w:rsidP="00F26EFE"/>
        </w:tc>
      </w:tr>
    </w:tbl>
    <w:p w14:paraId="183CFF98" w14:textId="77777777" w:rsidR="00482276" w:rsidRPr="009E296A" w:rsidRDefault="00482276" w:rsidP="00482276">
      <w:pPr>
        <w:rPr>
          <w:lang w:val="en-GB"/>
        </w:rPr>
      </w:pPr>
    </w:p>
    <w:p w14:paraId="77261A05" w14:textId="1670CC32" w:rsidR="00482276" w:rsidRDefault="00482276" w:rsidP="00482276">
      <w:r>
        <w:rPr>
          <w:rFonts w:hint="eastAsia"/>
        </w:rPr>
        <w:t>A</w:t>
      </w:r>
      <w:r>
        <w:t xml:space="preserve">ccording to RAN1 agreements, DL RSCP and DL RSCPD are introduced for DL carrier phase positioning. The RSCP can be reported with UE Rx-Tx time difference measurement and RSCPD can be reported with RSTD measurements. LPP should be enhanced to support the reporting of the new carrier </w:t>
      </w:r>
      <w:r w:rsidR="00CA4402">
        <w:t xml:space="preserve">phase </w:t>
      </w:r>
      <w:r>
        <w:t>measurements. Since RAN1 are still discussing the details, it is proposed to wait for more RAN1 progress.</w:t>
      </w:r>
    </w:p>
    <w:p w14:paraId="0BC12DAD" w14:textId="77777777" w:rsidR="00482276" w:rsidRPr="00F80C2C" w:rsidRDefault="00482276" w:rsidP="00482276"/>
    <w:p w14:paraId="0D020311" w14:textId="7F7EC901" w:rsidR="00482276" w:rsidRDefault="00482276" w:rsidP="00482276">
      <w:pPr>
        <w:rPr>
          <w:b/>
        </w:rPr>
      </w:pPr>
      <w:bookmarkStart w:id="3" w:name="OLE_LINK42"/>
      <w:bookmarkStart w:id="4" w:name="OLE_LINK43"/>
      <w:r w:rsidRPr="0053654C">
        <w:rPr>
          <w:b/>
        </w:rPr>
        <w:t xml:space="preserve">Proposal </w:t>
      </w:r>
      <w:r>
        <w:rPr>
          <w:b/>
        </w:rPr>
        <w:t>3: Enhance LPP to support the reporting of DL RSCP and DL RSCPD for DL CPP. Wait for RAN1</w:t>
      </w:r>
      <w:r w:rsidR="008B4A74">
        <w:rPr>
          <w:b/>
        </w:rPr>
        <w:t xml:space="preserve"> progress</w:t>
      </w:r>
      <w:r>
        <w:rPr>
          <w:b/>
        </w:rPr>
        <w:t xml:space="preserve"> to discuss the details. </w:t>
      </w:r>
    </w:p>
    <w:bookmarkEnd w:id="3"/>
    <w:bookmarkEnd w:id="4"/>
    <w:p w14:paraId="213C6604" w14:textId="77777777" w:rsidR="00482276" w:rsidRDefault="00482276" w:rsidP="00482276"/>
    <w:p w14:paraId="25225BD4" w14:textId="42B69885" w:rsidR="00482276" w:rsidRDefault="008678B5" w:rsidP="00482276">
      <w:r>
        <w:rPr>
          <w:rFonts w:hint="eastAsia"/>
        </w:rPr>
        <w:t>D</w:t>
      </w:r>
      <w:r>
        <w:t xml:space="preserve">uring RAN1 #113, the following agreements were made: </w:t>
      </w:r>
    </w:p>
    <w:tbl>
      <w:tblPr>
        <w:tblStyle w:val="TableGrid"/>
        <w:tblW w:w="0" w:type="auto"/>
        <w:tblLook w:val="04A0" w:firstRow="1" w:lastRow="0" w:firstColumn="1" w:lastColumn="0" w:noHBand="0" w:noVBand="1"/>
      </w:tblPr>
      <w:tblGrid>
        <w:gridCol w:w="9628"/>
      </w:tblGrid>
      <w:tr w:rsidR="00482276" w14:paraId="198D3002" w14:textId="77777777" w:rsidTr="00F26EFE">
        <w:tc>
          <w:tcPr>
            <w:tcW w:w="9628" w:type="dxa"/>
          </w:tcPr>
          <w:p w14:paraId="3229AC95" w14:textId="77777777" w:rsidR="00482276" w:rsidRPr="00316899" w:rsidRDefault="00482276" w:rsidP="00F26EFE">
            <w:pPr>
              <w:rPr>
                <w:b/>
                <w:szCs w:val="20"/>
                <w:lang w:eastAsia="x-none"/>
              </w:rPr>
            </w:pPr>
            <w:r w:rsidRPr="00316899">
              <w:rPr>
                <w:b/>
                <w:szCs w:val="20"/>
                <w:highlight w:val="green"/>
                <w:lang w:eastAsia="x-none"/>
              </w:rPr>
              <w:t>Agreement</w:t>
            </w:r>
          </w:p>
          <w:p w14:paraId="03CE9E6F" w14:textId="77777777" w:rsidR="00482276" w:rsidRPr="00316899" w:rsidRDefault="00482276" w:rsidP="00F26EFE">
            <w:pPr>
              <w:rPr>
                <w:iCs/>
                <w:szCs w:val="20"/>
              </w:rPr>
            </w:pPr>
            <w:r w:rsidRPr="00316899">
              <w:rPr>
                <w:iCs/>
                <w:szCs w:val="20"/>
              </w:rPr>
              <w:t>To enable LMF to request the UEs, including target UE and PRU(s), to perform measurements on indicated DL PRS resource set(s) occurring within indicated time window(s), each time window is defined with the following parameters:</w:t>
            </w:r>
          </w:p>
          <w:p w14:paraId="28A0B4AF" w14:textId="77777777" w:rsidR="00482276" w:rsidRPr="00316899" w:rsidRDefault="00482276" w:rsidP="00482276">
            <w:pPr>
              <w:pStyle w:val="3GPPAgreements"/>
              <w:numPr>
                <w:ilvl w:val="0"/>
                <w:numId w:val="48"/>
              </w:numPr>
              <w:overflowPunct/>
              <w:snapToGrid w:val="0"/>
              <w:spacing w:before="0" w:after="0"/>
              <w:textAlignment w:val="auto"/>
              <w:rPr>
                <w:iCs/>
                <w:sz w:val="20"/>
              </w:rPr>
            </w:pPr>
            <w:r w:rsidRPr="00316899">
              <w:rPr>
                <w:iCs/>
                <w:sz w:val="20"/>
                <w:lang w:val="en-GB"/>
              </w:rPr>
              <w:t xml:space="preserve">The start </w:t>
            </w:r>
            <w:r w:rsidRPr="00316899">
              <w:rPr>
                <w:iCs/>
                <w:sz w:val="20"/>
              </w:rPr>
              <w:t>of the time window, which is indicated by a combination of subframe number, slot offset and symbol index</w:t>
            </w:r>
          </w:p>
          <w:p w14:paraId="3840656E" w14:textId="77777777" w:rsidR="00482276" w:rsidRPr="00316899" w:rsidRDefault="00482276" w:rsidP="00482276">
            <w:pPr>
              <w:pStyle w:val="3GPPAgreements"/>
              <w:numPr>
                <w:ilvl w:val="0"/>
                <w:numId w:val="48"/>
              </w:numPr>
              <w:overflowPunct/>
              <w:snapToGrid w:val="0"/>
              <w:spacing w:before="0" w:after="0"/>
              <w:textAlignment w:val="auto"/>
              <w:rPr>
                <w:iCs/>
                <w:sz w:val="20"/>
              </w:rPr>
            </w:pPr>
            <w:r w:rsidRPr="00316899">
              <w:rPr>
                <w:iCs/>
                <w:sz w:val="20"/>
              </w:rPr>
              <w:t>The duration of the time window, which is given by a number of consecutive slots/symbols</w:t>
            </w:r>
          </w:p>
          <w:p w14:paraId="19800E38" w14:textId="77777777" w:rsidR="00482276" w:rsidRPr="007D563E" w:rsidRDefault="00482276" w:rsidP="00482276">
            <w:pPr>
              <w:pStyle w:val="3GPPAgreements"/>
              <w:numPr>
                <w:ilvl w:val="1"/>
                <w:numId w:val="48"/>
              </w:numPr>
              <w:overflowPunct/>
              <w:snapToGrid w:val="0"/>
              <w:spacing w:before="0" w:after="0"/>
              <w:textAlignment w:val="auto"/>
              <w:rPr>
                <w:iCs/>
                <w:sz w:val="20"/>
                <w:highlight w:val="yellow"/>
              </w:rPr>
            </w:pPr>
            <w:r w:rsidRPr="007D563E">
              <w:rPr>
                <w:iCs/>
                <w:sz w:val="20"/>
                <w:highlight w:val="yellow"/>
              </w:rPr>
              <w:t>FFS: the number of consecutive slots/symbols</w:t>
            </w:r>
          </w:p>
          <w:p w14:paraId="60AE4B57" w14:textId="77777777" w:rsidR="00482276" w:rsidRPr="00204763" w:rsidRDefault="00482276" w:rsidP="00482276">
            <w:pPr>
              <w:pStyle w:val="3GPPAgreements"/>
              <w:numPr>
                <w:ilvl w:val="0"/>
                <w:numId w:val="48"/>
              </w:numPr>
              <w:overflowPunct/>
              <w:snapToGrid w:val="0"/>
              <w:spacing w:before="0" w:after="0"/>
              <w:textAlignment w:val="auto"/>
              <w:rPr>
                <w:iCs/>
                <w:sz w:val="20"/>
              </w:rPr>
            </w:pPr>
            <w:r w:rsidRPr="00316899">
              <w:rPr>
                <w:iCs/>
                <w:sz w:val="20"/>
              </w:rPr>
              <w:t>(Optional) The periodicity of the time window, which is defined similar to IE NR-DL-PRS-Periodicity-and-</w:t>
            </w:r>
            <w:proofErr w:type="spellStart"/>
            <w:r w:rsidRPr="00316899">
              <w:rPr>
                <w:iCs/>
                <w:sz w:val="20"/>
              </w:rPr>
              <w:t>ResourceSetSlotOffset</w:t>
            </w:r>
            <w:proofErr w:type="spellEnd"/>
            <w:r w:rsidRPr="00316899" w:rsidDel="00BD5CA7">
              <w:rPr>
                <w:iCs/>
                <w:sz w:val="20"/>
              </w:rPr>
              <w:t xml:space="preserve"> </w:t>
            </w:r>
            <w:r w:rsidRPr="00316899">
              <w:rPr>
                <w:iCs/>
                <w:sz w:val="20"/>
              </w:rPr>
              <w:t>in TS 37.355.FFS: the maximum number of the windows</w:t>
            </w:r>
          </w:p>
        </w:tc>
      </w:tr>
    </w:tbl>
    <w:p w14:paraId="587789AD" w14:textId="77777777" w:rsidR="00482276" w:rsidRPr="00067786" w:rsidRDefault="00482276" w:rsidP="00482276">
      <w:pPr>
        <w:rPr>
          <w:lang w:val="en-GB"/>
        </w:rPr>
      </w:pPr>
    </w:p>
    <w:tbl>
      <w:tblPr>
        <w:tblStyle w:val="TableGrid"/>
        <w:tblW w:w="0" w:type="auto"/>
        <w:tblLook w:val="04A0" w:firstRow="1" w:lastRow="0" w:firstColumn="1" w:lastColumn="0" w:noHBand="0" w:noVBand="1"/>
      </w:tblPr>
      <w:tblGrid>
        <w:gridCol w:w="9628"/>
      </w:tblGrid>
      <w:tr w:rsidR="00482276" w14:paraId="1CCEEEE6" w14:textId="77777777" w:rsidTr="00F26EFE">
        <w:tc>
          <w:tcPr>
            <w:tcW w:w="9628" w:type="dxa"/>
          </w:tcPr>
          <w:p w14:paraId="7CE9A097" w14:textId="77777777" w:rsidR="00482276" w:rsidRPr="00C0046A" w:rsidRDefault="00482276" w:rsidP="00F26EFE">
            <w:pPr>
              <w:rPr>
                <w:b/>
                <w:szCs w:val="20"/>
                <w:lang w:eastAsia="x-none"/>
              </w:rPr>
            </w:pPr>
            <w:r w:rsidRPr="00C0046A">
              <w:rPr>
                <w:b/>
                <w:szCs w:val="20"/>
                <w:highlight w:val="green"/>
                <w:lang w:eastAsia="x-none"/>
              </w:rPr>
              <w:t>Agreement</w:t>
            </w:r>
          </w:p>
          <w:p w14:paraId="29C2AC87" w14:textId="77777777" w:rsidR="00482276" w:rsidRPr="00C0046A" w:rsidRDefault="00482276" w:rsidP="00F26EFE">
            <w:pPr>
              <w:contextualSpacing/>
              <w:rPr>
                <w:iCs/>
                <w:szCs w:val="20"/>
                <w:lang w:val="en-CA"/>
              </w:rPr>
            </w:pPr>
            <w:r w:rsidRPr="00C0046A">
              <w:rPr>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C6191A2" w14:textId="77777777" w:rsidR="00482276" w:rsidRPr="00C0046A" w:rsidRDefault="00482276" w:rsidP="00482276">
            <w:pPr>
              <w:widowControl/>
              <w:numPr>
                <w:ilvl w:val="0"/>
                <w:numId w:val="49"/>
              </w:numPr>
              <w:snapToGrid w:val="0"/>
              <w:ind w:left="720"/>
              <w:jc w:val="left"/>
              <w:rPr>
                <w:rFonts w:eastAsia="Calibri"/>
                <w:iCs/>
                <w:szCs w:val="20"/>
              </w:rPr>
            </w:pPr>
            <w:r w:rsidRPr="00C0046A">
              <w:rPr>
                <w:rFonts w:eastAsia="Calibri"/>
                <w:iCs/>
                <w:szCs w:val="20"/>
              </w:rPr>
              <w:t>Note: Whether the forwarded DL carrier phase measurement is DL RSCP and/or DL RSCPD depends at least on which of them is (are) supported by UE capability.</w:t>
            </w:r>
          </w:p>
          <w:p w14:paraId="361CBE7B" w14:textId="77777777" w:rsidR="00482276" w:rsidRPr="00C0046A" w:rsidRDefault="00482276" w:rsidP="00482276">
            <w:pPr>
              <w:widowControl/>
              <w:numPr>
                <w:ilvl w:val="0"/>
                <w:numId w:val="49"/>
              </w:numPr>
              <w:snapToGrid w:val="0"/>
              <w:ind w:left="720"/>
              <w:jc w:val="left"/>
              <w:rPr>
                <w:rFonts w:eastAsia="Calibri"/>
                <w:iCs/>
                <w:szCs w:val="20"/>
              </w:rPr>
            </w:pPr>
            <w:r w:rsidRPr="00C0046A">
              <w:rPr>
                <w:rFonts w:eastAsia="Calibri"/>
                <w:iCs/>
                <w:szCs w:val="20"/>
              </w:rPr>
              <w:t xml:space="preserve">additional information of the same PRU includes at least PRU location. </w:t>
            </w:r>
          </w:p>
          <w:p w14:paraId="07C44B3B" w14:textId="77777777" w:rsidR="00482276" w:rsidRPr="00C0046A" w:rsidRDefault="00482276" w:rsidP="00482276">
            <w:pPr>
              <w:widowControl/>
              <w:numPr>
                <w:ilvl w:val="1"/>
                <w:numId w:val="49"/>
              </w:numPr>
              <w:snapToGrid w:val="0"/>
              <w:jc w:val="left"/>
              <w:rPr>
                <w:rFonts w:eastAsia="Calibri"/>
                <w:iCs/>
                <w:szCs w:val="20"/>
              </w:rPr>
            </w:pPr>
            <w:r w:rsidRPr="00C0046A">
              <w:rPr>
                <w:rFonts w:eastAsia="Calibri"/>
                <w:iCs/>
                <w:szCs w:val="20"/>
              </w:rPr>
              <w:t xml:space="preserve">FFS: additional PRU information, e.g. the </w:t>
            </w:r>
            <w:proofErr w:type="spellStart"/>
            <w:r w:rsidRPr="00C0046A">
              <w:rPr>
                <w:rFonts w:eastAsia="Calibri"/>
                <w:iCs/>
                <w:szCs w:val="20"/>
              </w:rPr>
              <w:t>AoD</w:t>
            </w:r>
            <w:proofErr w:type="spellEnd"/>
            <w:r w:rsidRPr="00C0046A">
              <w:rPr>
                <w:rFonts w:eastAsia="Calibri"/>
                <w:iCs/>
                <w:szCs w:val="20"/>
              </w:rPr>
              <w:t xml:space="preserve"> of PRU to each TRP, etc.</w:t>
            </w:r>
          </w:p>
          <w:p w14:paraId="1086C20C" w14:textId="77777777" w:rsidR="00482276" w:rsidRPr="0058584B" w:rsidRDefault="00482276" w:rsidP="00F26EFE"/>
        </w:tc>
      </w:tr>
    </w:tbl>
    <w:p w14:paraId="49AFAB4C" w14:textId="77777777" w:rsidR="00482276" w:rsidRDefault="00482276" w:rsidP="00482276"/>
    <w:p w14:paraId="734B4FDC" w14:textId="1D58DACA" w:rsidR="00482276" w:rsidRDefault="0093365A" w:rsidP="00482276">
      <w:r>
        <w:t xml:space="preserve">To enable simultaneous measurements by the target UE and the PRU, a time window is introduced by RAN1. </w:t>
      </w:r>
      <w:r w:rsidR="00870E89">
        <w:t xml:space="preserve">It is proposed to enhance Request Location Information message to carry the time window. </w:t>
      </w:r>
      <w:r w:rsidR="00482276">
        <w:t xml:space="preserve">For UE-based CPP, the LMF can forward positioning assistance data to the target UE, which may include the DL carrier phase measurements reported by a PRU </w:t>
      </w:r>
      <w:r w:rsidR="00870E89">
        <w:t>as well as</w:t>
      </w:r>
      <w:r w:rsidR="00482276">
        <w:t xml:space="preserve"> additional information of the PRU, e.g. location. </w:t>
      </w:r>
      <w:r w:rsidR="000F748F">
        <w:t xml:space="preserve">The new feature can be supported by </w:t>
      </w:r>
      <w:r w:rsidR="00571A2A">
        <w:t xml:space="preserve">enhancing </w:t>
      </w:r>
      <w:r w:rsidR="008B4A74">
        <w:t xml:space="preserve">the </w:t>
      </w:r>
      <w:r w:rsidR="00571A2A">
        <w:t xml:space="preserve">existing </w:t>
      </w:r>
      <w:proofErr w:type="gramStart"/>
      <w:r w:rsidR="00571A2A">
        <w:t>Provide Assistance</w:t>
      </w:r>
      <w:proofErr w:type="gramEnd"/>
      <w:r w:rsidR="00571A2A">
        <w:t xml:space="preserve"> Data message</w:t>
      </w:r>
      <w:r w:rsidR="000F748F">
        <w:t>.</w:t>
      </w:r>
    </w:p>
    <w:p w14:paraId="7CF692AA" w14:textId="77777777" w:rsidR="006D7285" w:rsidRPr="00FA3AC0" w:rsidRDefault="006D7285" w:rsidP="00482276"/>
    <w:p w14:paraId="59D88CAF" w14:textId="6C1828C6" w:rsidR="00482276" w:rsidRDefault="00482276" w:rsidP="00482276">
      <w:pPr>
        <w:rPr>
          <w:b/>
          <w:lang w:val="en-GB"/>
        </w:rPr>
      </w:pPr>
      <w:r w:rsidRPr="00FA3AC0">
        <w:rPr>
          <w:rFonts w:hint="eastAsia"/>
          <w:b/>
          <w:lang w:val="en-GB"/>
        </w:rPr>
        <w:t>P</w:t>
      </w:r>
      <w:r w:rsidRPr="00FA3AC0">
        <w:rPr>
          <w:b/>
          <w:lang w:val="en-GB"/>
        </w:rPr>
        <w:t>roposal</w:t>
      </w:r>
      <w:r>
        <w:rPr>
          <w:b/>
          <w:lang w:val="en-GB"/>
        </w:rPr>
        <w:t xml:space="preserve"> </w:t>
      </w:r>
      <w:r w:rsidR="001E630C">
        <w:rPr>
          <w:b/>
          <w:lang w:val="en-GB"/>
        </w:rPr>
        <w:t>4</w:t>
      </w:r>
      <w:r w:rsidRPr="00FA3AC0">
        <w:rPr>
          <w:b/>
          <w:lang w:val="en-GB"/>
        </w:rPr>
        <w:t xml:space="preserve">. Enhance LPP </w:t>
      </w:r>
      <w:r>
        <w:rPr>
          <w:b/>
          <w:lang w:val="en-GB"/>
        </w:rPr>
        <w:t xml:space="preserve">Request Location Information message </w:t>
      </w:r>
      <w:r w:rsidRPr="00FA3AC0">
        <w:rPr>
          <w:b/>
          <w:lang w:val="en-GB"/>
        </w:rPr>
        <w:t xml:space="preserve">to </w:t>
      </w:r>
      <w:r w:rsidR="001E630C">
        <w:rPr>
          <w:b/>
          <w:lang w:val="en-GB"/>
        </w:rPr>
        <w:t xml:space="preserve">support the measurement time window for CPP. </w:t>
      </w:r>
    </w:p>
    <w:p w14:paraId="79D30424" w14:textId="77777777" w:rsidR="00B66402" w:rsidRPr="00FA3AC0" w:rsidRDefault="00B66402" w:rsidP="00482276">
      <w:pPr>
        <w:rPr>
          <w:b/>
          <w:lang w:val="en-GB"/>
        </w:rPr>
      </w:pPr>
    </w:p>
    <w:p w14:paraId="6399FF85" w14:textId="3DA70112" w:rsidR="00482276" w:rsidRPr="00FA3AC0" w:rsidRDefault="00482276" w:rsidP="00482276">
      <w:pPr>
        <w:rPr>
          <w:b/>
          <w:lang w:val="en-GB"/>
        </w:rPr>
      </w:pPr>
      <w:bookmarkStart w:id="5" w:name="OLE_LINK215"/>
      <w:bookmarkStart w:id="6" w:name="OLE_LINK216"/>
      <w:r w:rsidRPr="00FA3AC0">
        <w:rPr>
          <w:rFonts w:hint="eastAsia"/>
          <w:b/>
          <w:lang w:val="en-GB"/>
        </w:rPr>
        <w:t>P</w:t>
      </w:r>
      <w:r w:rsidRPr="00FA3AC0">
        <w:rPr>
          <w:b/>
          <w:lang w:val="en-GB"/>
        </w:rPr>
        <w:t>roposal</w:t>
      </w:r>
      <w:r>
        <w:rPr>
          <w:b/>
          <w:lang w:val="en-GB"/>
        </w:rPr>
        <w:t xml:space="preserve"> </w:t>
      </w:r>
      <w:r w:rsidR="001E630C">
        <w:rPr>
          <w:b/>
          <w:lang w:val="en-GB"/>
        </w:rPr>
        <w:t>5</w:t>
      </w:r>
      <w:r w:rsidRPr="00FA3AC0">
        <w:rPr>
          <w:b/>
          <w:lang w:val="en-GB"/>
        </w:rPr>
        <w:t xml:space="preserve">. Enhance </w:t>
      </w:r>
      <w:r w:rsidR="00571A2A">
        <w:rPr>
          <w:b/>
          <w:lang w:val="en-GB"/>
        </w:rPr>
        <w:t xml:space="preserve">LPP </w:t>
      </w:r>
      <w:r w:rsidR="00571A2A" w:rsidRPr="00571A2A">
        <w:rPr>
          <w:b/>
          <w:lang w:val="en-GB"/>
        </w:rPr>
        <w:t>Provide Assistance Data</w:t>
      </w:r>
      <w:r w:rsidR="00571A2A">
        <w:rPr>
          <w:b/>
          <w:lang w:val="en-GB"/>
        </w:rPr>
        <w:t xml:space="preserve"> message</w:t>
      </w:r>
      <w:r>
        <w:rPr>
          <w:b/>
          <w:lang w:val="en-GB"/>
        </w:rPr>
        <w:t xml:space="preserve"> </w:t>
      </w:r>
      <w:r w:rsidRPr="00FA3AC0">
        <w:rPr>
          <w:b/>
          <w:lang w:val="en-GB"/>
        </w:rPr>
        <w:t xml:space="preserve">to </w:t>
      </w:r>
      <w:r>
        <w:rPr>
          <w:b/>
          <w:lang w:val="en-GB"/>
        </w:rPr>
        <w:t xml:space="preserve">enable LMF to forward measurements and additional information from the PRU to the target UE </w:t>
      </w:r>
      <w:r w:rsidR="00305519">
        <w:rPr>
          <w:b/>
          <w:lang w:val="en-GB"/>
        </w:rPr>
        <w:t>for</w:t>
      </w:r>
      <w:r>
        <w:rPr>
          <w:b/>
          <w:lang w:val="en-GB"/>
        </w:rPr>
        <w:t xml:space="preserve"> UE-based CPP. </w:t>
      </w:r>
    </w:p>
    <w:bookmarkEnd w:id="5"/>
    <w:bookmarkEnd w:id="6"/>
    <w:p w14:paraId="23170F8E" w14:textId="5F3AECFA" w:rsidR="00B72C8C" w:rsidRPr="00482276" w:rsidRDefault="00B72C8C" w:rsidP="001953C3">
      <w:pPr>
        <w:rPr>
          <w:b/>
          <w:lang w:val="en-GB"/>
        </w:rPr>
      </w:pPr>
    </w:p>
    <w:p w14:paraId="1B5DFC3D" w14:textId="2D9CDEEC" w:rsidR="00AA5FDB" w:rsidRPr="005709FF" w:rsidRDefault="006B537F" w:rsidP="005709FF">
      <w:pPr>
        <w:pStyle w:val="Heading2"/>
        <w:rPr>
          <w:rFonts w:cs="Arial"/>
          <w:lang w:val="en-US"/>
        </w:rPr>
      </w:pPr>
      <w:r w:rsidRPr="004827E4">
        <w:rPr>
          <w:rFonts w:cs="Arial"/>
          <w:lang w:val="fr-CA"/>
        </w:rPr>
        <w:t>2.</w:t>
      </w:r>
      <w:r w:rsidR="005B297E">
        <w:rPr>
          <w:rFonts w:cs="Arial"/>
          <w:lang w:val="fr-CA"/>
        </w:rPr>
        <w:t>3</w:t>
      </w:r>
      <w:r w:rsidR="008973BE" w:rsidRPr="004827E4">
        <w:rPr>
          <w:rFonts w:cs="Arial"/>
          <w:lang w:val="fr-CA"/>
        </w:rPr>
        <w:tab/>
      </w:r>
      <w:r w:rsidR="005B297E">
        <w:rPr>
          <w:rFonts w:cs="Arial"/>
          <w:lang w:val="en-US"/>
        </w:rPr>
        <w:t>Bandwidth Aggregation</w:t>
      </w:r>
    </w:p>
    <w:p w14:paraId="7F82E182" w14:textId="4C81AE7F" w:rsidR="005E7AB2" w:rsidRDefault="005E7AB2" w:rsidP="005E7AB2">
      <w:pPr>
        <w:pStyle w:val="Heading3"/>
        <w:rPr>
          <w:rFonts w:cs="Arial"/>
          <w:lang w:eastAsia="zh-CN"/>
        </w:rPr>
      </w:pPr>
      <w:r w:rsidRPr="00B35F4B">
        <w:rPr>
          <w:rFonts w:cs="Arial" w:hint="eastAsia"/>
          <w:lang w:eastAsia="zh-CN"/>
        </w:rPr>
        <w:t>2</w:t>
      </w:r>
      <w:r w:rsidRPr="00B35F4B">
        <w:rPr>
          <w:rFonts w:cs="Arial"/>
          <w:lang w:eastAsia="zh-CN"/>
        </w:rPr>
        <w:t>.3.</w:t>
      </w:r>
      <w:r>
        <w:rPr>
          <w:rFonts w:cs="Arial"/>
          <w:lang w:eastAsia="zh-CN"/>
        </w:rPr>
        <w:t>1</w:t>
      </w:r>
      <w:r w:rsidRPr="00B35F4B">
        <w:rPr>
          <w:rFonts w:cs="Arial"/>
          <w:lang w:eastAsia="zh-CN"/>
        </w:rPr>
        <w:t xml:space="preserve"> </w:t>
      </w:r>
      <w:r>
        <w:rPr>
          <w:rFonts w:cs="Arial"/>
          <w:lang w:eastAsia="zh-CN"/>
        </w:rPr>
        <w:t>A</w:t>
      </w:r>
      <w:r w:rsidRPr="005E7AB2">
        <w:rPr>
          <w:rFonts w:cs="Arial"/>
          <w:lang w:eastAsia="zh-CN"/>
        </w:rPr>
        <w:t>ctivat</w:t>
      </w:r>
      <w:r>
        <w:rPr>
          <w:rFonts w:cs="Arial" w:hint="eastAsia"/>
          <w:lang w:eastAsia="zh-CN"/>
        </w:rPr>
        <w:t>ion</w:t>
      </w:r>
      <w:r w:rsidR="009D1B8F">
        <w:rPr>
          <w:rFonts w:cs="Arial"/>
          <w:lang w:eastAsia="zh-CN"/>
        </w:rPr>
        <w:t>/Deactivation of</w:t>
      </w:r>
      <w:r w:rsidRPr="005E7AB2">
        <w:rPr>
          <w:rFonts w:cs="Arial"/>
          <w:lang w:eastAsia="zh-CN"/>
        </w:rPr>
        <w:t xml:space="preserve"> SP Positioning SRS for bandwidth aggregation</w:t>
      </w:r>
    </w:p>
    <w:p w14:paraId="06EF470B" w14:textId="0465305A" w:rsidR="005E7AB2" w:rsidRPr="00025CA3" w:rsidRDefault="005E7AB2" w:rsidP="00025CA3">
      <w:r w:rsidRPr="00025CA3">
        <w:t xml:space="preserve">With regard to SRS bandwidth aggregation for NR positioning, RAN1 made the following working assumption, and </w:t>
      </w:r>
      <w:r w:rsidR="00CC09FF">
        <w:t xml:space="preserve">asked </w:t>
      </w:r>
      <w:r w:rsidRPr="00025CA3">
        <w:t>RAN2 to c</w:t>
      </w:r>
      <w:r w:rsidR="00DB2C7D">
        <w:t>onfirm</w:t>
      </w:r>
      <w:r w:rsidRPr="00025CA3">
        <w:t xml:space="preserve"> the feasibility</w:t>
      </w:r>
      <w:r w:rsidR="009D1B8F">
        <w:t xml:space="preserve"> </w:t>
      </w:r>
      <w:r w:rsidR="00DB2C7D">
        <w:t xml:space="preserve">in the LS </w:t>
      </w:r>
      <w:r w:rsidR="009D1B8F">
        <w:t>[</w:t>
      </w:r>
      <w:r w:rsidR="00CC09FF">
        <w:t>6</w:t>
      </w:r>
      <w:r w:rsidR="009D1B8F">
        <w:t>]</w:t>
      </w:r>
      <w:r w:rsidRPr="00025CA3">
        <w:t xml:space="preserve">. </w:t>
      </w:r>
    </w:p>
    <w:p w14:paraId="248516C3" w14:textId="77777777" w:rsidR="005E7AB2" w:rsidRPr="005E7AB2" w:rsidRDefault="005E7AB2" w:rsidP="005E7AB2">
      <w:pPr>
        <w:widowControl/>
        <w:jc w:val="left"/>
        <w:rPr>
          <w:rFonts w:eastAsia="Yu Mincho" w:cs="Times New Roman"/>
          <w:kern w:val="0"/>
          <w:sz w:val="20"/>
          <w:szCs w:val="20"/>
          <w:lang w:val="en-GB" w:eastAsia="ko-KR"/>
        </w:rPr>
      </w:pPr>
    </w:p>
    <w:tbl>
      <w:tblPr>
        <w:tblStyle w:val="2"/>
        <w:tblW w:w="0" w:type="auto"/>
        <w:tblLook w:val="04A0" w:firstRow="1" w:lastRow="0" w:firstColumn="1" w:lastColumn="0" w:noHBand="0" w:noVBand="1"/>
      </w:tblPr>
      <w:tblGrid>
        <w:gridCol w:w="9628"/>
      </w:tblGrid>
      <w:tr w:rsidR="005E7AB2" w:rsidRPr="005E7AB2" w14:paraId="4B9CD0C2" w14:textId="77777777" w:rsidTr="003008E0">
        <w:tc>
          <w:tcPr>
            <w:tcW w:w="9629" w:type="dxa"/>
          </w:tcPr>
          <w:p w14:paraId="20C6FF4C" w14:textId="77777777" w:rsidR="005E7AB2" w:rsidRPr="005E7AB2" w:rsidRDefault="005E7AB2" w:rsidP="005E7AB2">
            <w:pPr>
              <w:widowControl/>
              <w:tabs>
                <w:tab w:val="left" w:pos="1622"/>
              </w:tabs>
              <w:jc w:val="left"/>
              <w:rPr>
                <w:rFonts w:eastAsia="MS Mincho" w:cs="Times New Roman"/>
                <w:b/>
                <w:kern w:val="0"/>
                <w:sz w:val="20"/>
                <w:szCs w:val="20"/>
              </w:rPr>
            </w:pPr>
          </w:p>
          <w:p w14:paraId="0D3CD2E4" w14:textId="77777777" w:rsidR="005E7AB2" w:rsidRPr="005E7AB2" w:rsidRDefault="005E7AB2" w:rsidP="005E7AB2">
            <w:pPr>
              <w:widowControl/>
              <w:snapToGrid w:val="0"/>
              <w:rPr>
                <w:rFonts w:eastAsia="宋体" w:cs="Times New Roman"/>
                <w:kern w:val="0"/>
                <w:sz w:val="20"/>
                <w:szCs w:val="20"/>
                <w:lang w:eastAsia="en-US"/>
              </w:rPr>
            </w:pPr>
            <w:r w:rsidRPr="005E7AB2">
              <w:rPr>
                <w:rFonts w:eastAsia="Batang" w:cs="Times New Roman"/>
                <w:b/>
                <w:bCs/>
                <w:kern w:val="0"/>
                <w:sz w:val="20"/>
                <w:szCs w:val="20"/>
                <w:highlight w:val="darkYellow"/>
                <w:lang w:bidi="ar"/>
              </w:rPr>
              <w:t>Working assumption</w:t>
            </w:r>
            <w:r w:rsidRPr="005E7AB2">
              <w:rPr>
                <w:rFonts w:eastAsia="宋体" w:cs="Times New Roman"/>
                <w:kern w:val="0"/>
                <w:sz w:val="20"/>
                <w:szCs w:val="20"/>
                <w:lang w:bidi="ar"/>
              </w:rPr>
              <w:t xml:space="preserve"> </w:t>
            </w:r>
          </w:p>
          <w:p w14:paraId="717324DB" w14:textId="77777777" w:rsidR="005E7AB2" w:rsidRPr="005E7AB2" w:rsidRDefault="005E7AB2" w:rsidP="005E7AB2">
            <w:pPr>
              <w:widowControl/>
              <w:snapToGrid w:val="0"/>
              <w:rPr>
                <w:rFonts w:eastAsia="Batang" w:cs="Times"/>
                <w:kern w:val="0"/>
                <w:sz w:val="20"/>
                <w:szCs w:val="20"/>
              </w:rPr>
            </w:pPr>
            <w:r w:rsidRPr="005E7AB2">
              <w:rPr>
                <w:rFonts w:eastAsia="Batang" w:cs="Times New Roman"/>
                <w:kern w:val="0"/>
                <w:sz w:val="20"/>
                <w:szCs w:val="20"/>
              </w:rPr>
              <w:t>For semi-persistent positioning SRS for bandwidth aggregation, a single MAC CE can activate or deactivate:</w:t>
            </w:r>
          </w:p>
          <w:p w14:paraId="6959CFF4" w14:textId="77777777" w:rsidR="005E7AB2" w:rsidRPr="005E7AB2" w:rsidRDefault="005E7AB2" w:rsidP="005E7AB2">
            <w:pPr>
              <w:widowControl/>
              <w:numPr>
                <w:ilvl w:val="0"/>
                <w:numId w:val="50"/>
              </w:numPr>
              <w:snapToGrid w:val="0"/>
              <w:spacing w:beforeAutospacing="1" w:afterAutospacing="1"/>
              <w:contextualSpacing/>
              <w:jc w:val="left"/>
              <w:textAlignment w:val="baseline"/>
              <w:rPr>
                <w:rFonts w:eastAsia="Yu Mincho" w:cs="Times New Roman"/>
                <w:kern w:val="0"/>
                <w:sz w:val="20"/>
                <w:szCs w:val="20"/>
              </w:rPr>
            </w:pPr>
            <w:r w:rsidRPr="005E7AB2">
              <w:rPr>
                <w:rFonts w:eastAsia="Yu Mincho" w:cs="Times New Roman"/>
                <w:kern w:val="0"/>
                <w:sz w:val="20"/>
                <w:szCs w:val="20"/>
              </w:rPr>
              <w:t>SRS resource set(s) in one or two or three of three aggregated carriers</w:t>
            </w:r>
          </w:p>
          <w:p w14:paraId="358BC125" w14:textId="77777777" w:rsidR="005E7AB2" w:rsidRPr="005E7AB2" w:rsidRDefault="005E7AB2" w:rsidP="005E7AB2">
            <w:pPr>
              <w:widowControl/>
              <w:numPr>
                <w:ilvl w:val="0"/>
                <w:numId w:val="50"/>
              </w:numPr>
              <w:snapToGrid w:val="0"/>
              <w:spacing w:beforeAutospacing="1" w:afterAutospacing="1"/>
              <w:contextualSpacing/>
              <w:jc w:val="left"/>
              <w:textAlignment w:val="baseline"/>
              <w:rPr>
                <w:rFonts w:eastAsia="Yu Mincho" w:cs="Times New Roman"/>
                <w:kern w:val="0"/>
                <w:sz w:val="20"/>
                <w:szCs w:val="20"/>
              </w:rPr>
            </w:pPr>
            <w:r w:rsidRPr="005E7AB2">
              <w:rPr>
                <w:rFonts w:eastAsia="Yu Mincho" w:cs="Times New Roman"/>
                <w:kern w:val="0"/>
                <w:sz w:val="20"/>
                <w:szCs w:val="20"/>
              </w:rPr>
              <w:t>SRS resource set(s) in one or two of two aggregated carriers.</w:t>
            </w:r>
          </w:p>
          <w:p w14:paraId="4D7D8BCC" w14:textId="77777777" w:rsidR="005E7AB2" w:rsidRPr="005E7AB2" w:rsidRDefault="005E7AB2" w:rsidP="005E7AB2">
            <w:pPr>
              <w:widowControl/>
              <w:snapToGrid w:val="0"/>
              <w:jc w:val="left"/>
              <w:rPr>
                <w:rFonts w:eastAsia="宋体" w:cs="Times New Roman"/>
                <w:kern w:val="0"/>
                <w:sz w:val="20"/>
                <w:szCs w:val="20"/>
                <w:lang w:eastAsia="en-US"/>
              </w:rPr>
            </w:pPr>
            <w:r w:rsidRPr="005E7AB2">
              <w:rPr>
                <w:rFonts w:eastAsia="宋体" w:cs="Times New Roman"/>
                <w:kern w:val="0"/>
                <w:sz w:val="20"/>
                <w:szCs w:val="20"/>
                <w:lang w:bidi="ar"/>
              </w:rPr>
              <w:t>Note: the single spatial relation is indicated by the MAC CE for each of two or three aggregated SRS resources.</w:t>
            </w:r>
          </w:p>
          <w:p w14:paraId="6468E567" w14:textId="77777777" w:rsidR="005E7AB2" w:rsidRPr="005E7AB2" w:rsidRDefault="005E7AB2" w:rsidP="005E7AB2">
            <w:pPr>
              <w:widowControl/>
              <w:snapToGrid w:val="0"/>
              <w:jc w:val="left"/>
              <w:rPr>
                <w:rFonts w:eastAsia="宋体" w:cs="Times New Roman"/>
                <w:kern w:val="0"/>
                <w:sz w:val="20"/>
                <w:szCs w:val="20"/>
                <w:lang w:eastAsia="en-US"/>
              </w:rPr>
            </w:pPr>
            <w:r w:rsidRPr="005E7AB2">
              <w:rPr>
                <w:rFonts w:eastAsia="宋体" w:cs="Times New Roman"/>
                <w:kern w:val="0"/>
                <w:sz w:val="20"/>
                <w:szCs w:val="20"/>
                <w:lang w:bidi="ar"/>
              </w:rPr>
              <w:t xml:space="preserve">Send </w:t>
            </w:r>
            <w:proofErr w:type="gramStart"/>
            <w:r w:rsidRPr="005E7AB2">
              <w:rPr>
                <w:rFonts w:eastAsia="宋体" w:cs="Times New Roman"/>
                <w:kern w:val="0"/>
                <w:sz w:val="20"/>
                <w:szCs w:val="20"/>
                <w:lang w:bidi="ar"/>
              </w:rPr>
              <w:t>an</w:t>
            </w:r>
            <w:proofErr w:type="gramEnd"/>
            <w:r w:rsidRPr="005E7AB2">
              <w:rPr>
                <w:rFonts w:eastAsia="宋体" w:cs="Times New Roman"/>
                <w:kern w:val="0"/>
                <w:sz w:val="20"/>
                <w:szCs w:val="20"/>
                <w:lang w:bidi="ar"/>
              </w:rPr>
              <w:t xml:space="preserve"> LS to RAN2 to confirm the feasibility.</w:t>
            </w:r>
          </w:p>
          <w:p w14:paraId="27358785" w14:textId="77777777" w:rsidR="005E7AB2" w:rsidRPr="005E7AB2" w:rsidRDefault="005E7AB2" w:rsidP="005E7AB2">
            <w:pPr>
              <w:widowControl/>
              <w:tabs>
                <w:tab w:val="left" w:pos="1622"/>
              </w:tabs>
              <w:jc w:val="left"/>
              <w:rPr>
                <w:rFonts w:eastAsia="MS Mincho" w:cs="Times New Roman"/>
                <w:b/>
                <w:kern w:val="0"/>
                <w:sz w:val="20"/>
                <w:szCs w:val="20"/>
              </w:rPr>
            </w:pPr>
          </w:p>
        </w:tc>
      </w:tr>
    </w:tbl>
    <w:p w14:paraId="118DF218" w14:textId="3D7E6883" w:rsidR="005E7AB2" w:rsidRDefault="005E7AB2" w:rsidP="00025CA3">
      <w:pPr>
        <w:spacing w:beforeLines="50" w:before="120" w:afterLines="50" w:after="120"/>
      </w:pPr>
    </w:p>
    <w:p w14:paraId="056F3024" w14:textId="67D97309" w:rsidR="00655765" w:rsidRDefault="005E7AB2" w:rsidP="003C4776">
      <w:pPr>
        <w:spacing w:beforeLines="50" w:before="120" w:afterLines="50" w:after="120"/>
      </w:pPr>
      <w:r>
        <w:t>F</w:t>
      </w:r>
      <w:r>
        <w:rPr>
          <w:rFonts w:hint="eastAsia"/>
        </w:rPr>
        <w:t>rom</w:t>
      </w:r>
      <w:r>
        <w:t xml:space="preserve"> our </w:t>
      </w:r>
      <w:r>
        <w:rPr>
          <w:rFonts w:hint="eastAsia"/>
        </w:rPr>
        <w:t>understanding,</w:t>
      </w:r>
      <w:r>
        <w:t xml:space="preserve"> </w:t>
      </w:r>
      <w:r w:rsidR="00111C62">
        <w:t>it is feasib</w:t>
      </w:r>
      <w:r w:rsidR="00655765">
        <w:t>le</w:t>
      </w:r>
      <w:r w:rsidR="00111C62">
        <w:t xml:space="preserve"> to activate or deactivate the SRS resource set</w:t>
      </w:r>
      <w:r w:rsidR="00111C62">
        <w:rPr>
          <w:rFonts w:hint="eastAsia"/>
        </w:rPr>
        <w:t xml:space="preserve"> </w:t>
      </w:r>
      <w:r w:rsidR="00111C62">
        <w:t>in different carriers using a single MAC CE</w:t>
      </w:r>
      <w:r w:rsidR="00655765">
        <w:t xml:space="preserve">, </w:t>
      </w:r>
      <w:r w:rsidR="00EC2FD4">
        <w:t>however, the motivation is not very clear since we can already do that by sending multiple legacy MAC CEs via a single MAC PDU.</w:t>
      </w:r>
    </w:p>
    <w:p w14:paraId="3DA6B80F" w14:textId="294E8E80" w:rsidR="00EC2FD4" w:rsidRDefault="00EC2FD4">
      <w:pPr>
        <w:spacing w:beforeLines="50" w:before="120" w:afterLines="50" w:after="120"/>
      </w:pPr>
      <w:r>
        <w:rPr>
          <w:rFonts w:hint="eastAsia"/>
        </w:rPr>
        <w:t>I</w:t>
      </w:r>
      <w:r>
        <w:t>f a new MAC CE is introduced, it should further require discussion on the content, e.g. whether the resource set ID and resource ID for the aggregated SRS resources should be a common value or assigned individually, and the overhead reduction of a single new MAC compared to the multiple legacy one is not significant.</w:t>
      </w:r>
    </w:p>
    <w:p w14:paraId="3CAAB0C9" w14:textId="77777777" w:rsidR="00025CA3" w:rsidRPr="006A60E6" w:rsidRDefault="00025CA3" w:rsidP="00025CA3">
      <w:pPr>
        <w:spacing w:beforeLines="50" w:before="120" w:afterLines="50" w:after="120"/>
      </w:pPr>
    </w:p>
    <w:p w14:paraId="5F083392" w14:textId="7E6F5C28" w:rsidR="00F70BCC" w:rsidRDefault="006D442E" w:rsidP="003C4776">
      <w:pPr>
        <w:spacing w:beforeLines="50" w:before="120" w:afterLines="50" w:after="120"/>
        <w:rPr>
          <w:b/>
          <w:lang w:val="en-GB"/>
        </w:rPr>
      </w:pPr>
      <w:r w:rsidRPr="00FA3AC0">
        <w:rPr>
          <w:rFonts w:hint="eastAsia"/>
          <w:b/>
          <w:lang w:val="en-GB"/>
        </w:rPr>
        <w:t>P</w:t>
      </w:r>
      <w:r w:rsidRPr="00FA3AC0">
        <w:rPr>
          <w:b/>
          <w:lang w:val="en-GB"/>
        </w:rPr>
        <w:t>roposal</w:t>
      </w:r>
      <w:r>
        <w:rPr>
          <w:b/>
          <w:lang w:val="en-GB"/>
        </w:rPr>
        <w:t xml:space="preserve"> </w:t>
      </w:r>
      <w:r w:rsidR="00AE1AC0">
        <w:rPr>
          <w:b/>
          <w:lang w:val="en-GB"/>
        </w:rPr>
        <w:t>6</w:t>
      </w:r>
      <w:r w:rsidRPr="00FA3AC0">
        <w:rPr>
          <w:b/>
          <w:lang w:val="en-GB"/>
        </w:rPr>
        <w:t>.</w:t>
      </w:r>
      <w:r>
        <w:rPr>
          <w:b/>
          <w:lang w:val="en-GB"/>
        </w:rPr>
        <w:t xml:space="preserve"> </w:t>
      </w:r>
      <w:r w:rsidR="00F70BCC">
        <w:rPr>
          <w:b/>
          <w:lang w:val="en-GB"/>
        </w:rPr>
        <w:t>RAN2 to reply to RAN1:</w:t>
      </w:r>
    </w:p>
    <w:p w14:paraId="112F6DCF" w14:textId="45BD88FC" w:rsidR="00EC2FD4" w:rsidRDefault="00EC2FD4" w:rsidP="003C4776">
      <w:pPr>
        <w:spacing w:beforeLines="50" w:before="120" w:afterLines="50" w:after="120"/>
        <w:rPr>
          <w:b/>
          <w:lang w:val="en-GB"/>
        </w:rPr>
      </w:pPr>
      <w:r>
        <w:rPr>
          <w:rFonts w:hint="eastAsia"/>
          <w:b/>
          <w:lang w:val="en-GB"/>
        </w:rPr>
        <w:t>R</w:t>
      </w:r>
      <w:r>
        <w:rPr>
          <w:b/>
          <w:lang w:val="en-GB"/>
        </w:rPr>
        <w:t>AN2 does not think it is necessary to introduce a new MAC CE to activate/deactivate multiple SRS resources in aggregated carriers, and prefers to use the multiple legacy MAC CEs to support the functionality.</w:t>
      </w:r>
    </w:p>
    <w:p w14:paraId="42C0D119" w14:textId="77777777" w:rsidR="000952B1" w:rsidRPr="009D1B8F" w:rsidRDefault="000952B1" w:rsidP="00025CA3">
      <w:pPr>
        <w:spacing w:beforeLines="50" w:before="120" w:afterLines="50" w:after="120"/>
      </w:pPr>
    </w:p>
    <w:p w14:paraId="77B662D4" w14:textId="6F51E344" w:rsidR="00994786" w:rsidRDefault="00994786" w:rsidP="00994786">
      <w:pPr>
        <w:pStyle w:val="Heading3"/>
        <w:rPr>
          <w:rFonts w:cs="Arial"/>
          <w:lang w:eastAsia="zh-CN"/>
        </w:rPr>
      </w:pPr>
      <w:r w:rsidRPr="00B35F4B">
        <w:rPr>
          <w:rFonts w:cs="Arial" w:hint="eastAsia"/>
          <w:lang w:eastAsia="zh-CN"/>
        </w:rPr>
        <w:t>2</w:t>
      </w:r>
      <w:r w:rsidRPr="00B35F4B">
        <w:rPr>
          <w:rFonts w:cs="Arial"/>
          <w:lang w:eastAsia="zh-CN"/>
        </w:rPr>
        <w:t>.3.</w:t>
      </w:r>
      <w:r w:rsidR="005E7AB2">
        <w:rPr>
          <w:rFonts w:cs="Arial"/>
          <w:lang w:eastAsia="zh-CN"/>
        </w:rPr>
        <w:t>2</w:t>
      </w:r>
      <w:r w:rsidRPr="00B35F4B">
        <w:rPr>
          <w:rFonts w:cs="Arial"/>
          <w:lang w:eastAsia="zh-CN"/>
        </w:rPr>
        <w:t xml:space="preserve"> </w:t>
      </w:r>
      <w:r w:rsidR="00BC1BFE">
        <w:rPr>
          <w:rFonts w:cs="Arial"/>
          <w:lang w:eastAsia="zh-CN"/>
        </w:rPr>
        <w:t>T</w:t>
      </w:r>
      <w:r w:rsidR="00AE1AC0">
        <w:rPr>
          <w:rFonts w:cs="Arial"/>
          <w:lang w:eastAsia="zh-CN"/>
        </w:rPr>
        <w:t>he capability of a</w:t>
      </w:r>
      <w:r w:rsidRPr="00B35F4B">
        <w:rPr>
          <w:rFonts w:cs="Arial"/>
          <w:lang w:eastAsia="zh-CN"/>
        </w:rPr>
        <w:t>ggregation of SRS resources</w:t>
      </w:r>
    </w:p>
    <w:p w14:paraId="2AFA6703" w14:textId="21538D76" w:rsidR="00994786" w:rsidRPr="005E6D61" w:rsidRDefault="00994786" w:rsidP="00994786">
      <w:bookmarkStart w:id="7" w:name="OLE_LINK61"/>
      <w:bookmarkStart w:id="8" w:name="OLE_LINK62"/>
      <w:r w:rsidRPr="005E6D61">
        <w:t>In RAN1#112bis-e [4],</w:t>
      </w:r>
      <w:r>
        <w:t xml:space="preserve"> the following agreement </w:t>
      </w:r>
      <w:r w:rsidR="00227A02">
        <w:t>was</w:t>
      </w:r>
      <w:r w:rsidR="00227A02">
        <w:t xml:space="preserve"> </w:t>
      </w:r>
      <w:r>
        <w:t>made to support decoupling of positioning SRS bandwidth aggregation and communication CA:</w:t>
      </w:r>
    </w:p>
    <w:p w14:paraId="634EABA4" w14:textId="77777777" w:rsidR="00994786" w:rsidRPr="00D33845" w:rsidRDefault="00994786" w:rsidP="00994786">
      <w:pPr>
        <w:rPr>
          <w:b/>
        </w:rPr>
      </w:pPr>
    </w:p>
    <w:tbl>
      <w:tblPr>
        <w:tblStyle w:val="TableGrid"/>
        <w:tblW w:w="0" w:type="auto"/>
        <w:tblLook w:val="04A0" w:firstRow="1" w:lastRow="0" w:firstColumn="1" w:lastColumn="0" w:noHBand="0" w:noVBand="1"/>
      </w:tblPr>
      <w:tblGrid>
        <w:gridCol w:w="9628"/>
      </w:tblGrid>
      <w:tr w:rsidR="00994786" w14:paraId="6AAF61FE" w14:textId="77777777" w:rsidTr="003008E0">
        <w:trPr>
          <w:trHeight w:val="770"/>
        </w:trPr>
        <w:tc>
          <w:tcPr>
            <w:tcW w:w="9628" w:type="dxa"/>
          </w:tcPr>
          <w:bookmarkEnd w:id="7"/>
          <w:bookmarkEnd w:id="8"/>
          <w:p w14:paraId="5C1B8C57" w14:textId="77777777" w:rsidR="00994786" w:rsidRDefault="00994786" w:rsidP="003008E0">
            <w:pPr>
              <w:rPr>
                <w:rFonts w:eastAsia="Batang" w:cs="Times New Roman"/>
                <w:bCs/>
                <w:kern w:val="0"/>
                <w:sz w:val="20"/>
                <w:szCs w:val="20"/>
                <w:lang w:eastAsia="x-none"/>
              </w:rPr>
            </w:pPr>
            <w:r>
              <w:rPr>
                <w:bCs/>
                <w:szCs w:val="20"/>
                <w:highlight w:val="green"/>
                <w:lang w:eastAsia="x-none"/>
              </w:rPr>
              <w:t>Agreement</w:t>
            </w:r>
          </w:p>
          <w:p w14:paraId="27E3D6AD" w14:textId="77777777" w:rsidR="00994786" w:rsidRPr="00F97BF1" w:rsidRDefault="00994786" w:rsidP="003008E0">
            <w:pPr>
              <w:rPr>
                <w:bCs/>
                <w:szCs w:val="20"/>
                <w:lang w:eastAsia="x-none"/>
              </w:rPr>
            </w:pPr>
            <w:r>
              <w:rPr>
                <w:bCs/>
                <w:szCs w:val="20"/>
              </w:rPr>
              <w:t>At least from UE capability perspective</w:t>
            </w:r>
            <w:r>
              <w:rPr>
                <w:bCs/>
                <w:szCs w:val="20"/>
                <w:lang w:eastAsia="x-none"/>
              </w:rPr>
              <w:t>, the UE support of positioning SRS bandwidth aggregation in RRC_CONNECTED state is decoupled from the UE support of communication CA.</w:t>
            </w:r>
          </w:p>
        </w:tc>
      </w:tr>
    </w:tbl>
    <w:p w14:paraId="654F417C" w14:textId="77777777" w:rsidR="00994786" w:rsidRDefault="00994786" w:rsidP="00994786">
      <w:pPr>
        <w:rPr>
          <w:b/>
        </w:rPr>
      </w:pPr>
    </w:p>
    <w:p w14:paraId="2C9027B0" w14:textId="77777777" w:rsidR="00994786" w:rsidRDefault="00994786" w:rsidP="00994786">
      <w:r w:rsidRPr="006C5A49">
        <w:t xml:space="preserve">For UE capability, it may be easy to </w:t>
      </w:r>
      <w:bookmarkStart w:id="9" w:name="OLE_LINK103"/>
      <w:bookmarkStart w:id="10" w:name="OLE_LINK104"/>
      <w:r w:rsidRPr="006C5A49">
        <w:t xml:space="preserve">emulate </w:t>
      </w:r>
      <w:bookmarkEnd w:id="9"/>
      <w:bookmarkEnd w:id="10"/>
      <w:r w:rsidRPr="006C5A49">
        <w:t xml:space="preserve">the communication's band aggregation architecture </w:t>
      </w:r>
      <w:proofErr w:type="spellStart"/>
      <w:r w:rsidRPr="009C5000">
        <w:rPr>
          <w:i/>
        </w:rPr>
        <w:t>BandCombinationList</w:t>
      </w:r>
      <w:proofErr w:type="spellEnd"/>
      <w:r w:rsidRPr="006C5A49">
        <w:t xml:space="preserve"> to introduce a new </w:t>
      </w:r>
      <w:bookmarkStart w:id="11" w:name="OLE_LINK92"/>
      <w:bookmarkStart w:id="12" w:name="OLE_LINK93"/>
      <w:proofErr w:type="spellStart"/>
      <w:r w:rsidRPr="009C5000">
        <w:rPr>
          <w:i/>
        </w:rPr>
        <w:t>BandCombinationListPosCA</w:t>
      </w:r>
      <w:bookmarkEnd w:id="11"/>
      <w:bookmarkEnd w:id="12"/>
      <w:proofErr w:type="spellEnd"/>
      <w:r w:rsidRPr="006C5A49">
        <w:t xml:space="preserve"> to carry the bandwidth aggregation capability of the positioning SRS</w:t>
      </w:r>
      <w:r>
        <w:t>, as shown in the following figure:</w:t>
      </w:r>
    </w:p>
    <w:p w14:paraId="314F4528" w14:textId="77777777" w:rsidR="00994786" w:rsidRDefault="00994786" w:rsidP="00994786"/>
    <w:p w14:paraId="491CEE8A" w14:textId="77777777" w:rsidR="00994786" w:rsidRDefault="00994786" w:rsidP="00994786">
      <w:pPr>
        <w:ind w:firstLineChars="400" w:firstLine="840"/>
      </w:pPr>
      <w:r>
        <w:rPr>
          <w:noProof/>
        </w:rPr>
        <w:lastRenderedPageBreak/>
        <w:drawing>
          <wp:inline distT="0" distB="0" distL="0" distR="0" wp14:anchorId="014590EE" wp14:editId="64D59D73">
            <wp:extent cx="4647174" cy="2033801"/>
            <wp:effectExtent l="0" t="0" r="127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5594" cy="2050615"/>
                    </a:xfrm>
                    <a:prstGeom prst="rect">
                      <a:avLst/>
                    </a:prstGeom>
                  </pic:spPr>
                </pic:pic>
              </a:graphicData>
            </a:graphic>
          </wp:inline>
        </w:drawing>
      </w:r>
    </w:p>
    <w:p w14:paraId="75F80A42" w14:textId="77777777" w:rsidR="00994786" w:rsidRDefault="00994786" w:rsidP="00994786">
      <w:pPr>
        <w:ind w:firstLineChars="400" w:firstLine="840"/>
      </w:pPr>
      <w:r>
        <w:rPr>
          <w:noProof/>
        </w:rPr>
        <w:drawing>
          <wp:inline distT="0" distB="0" distL="0" distR="0" wp14:anchorId="72063E4F" wp14:editId="749159D4">
            <wp:extent cx="4711700" cy="194960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27091" cy="1955969"/>
                    </a:xfrm>
                    <a:prstGeom prst="rect">
                      <a:avLst/>
                    </a:prstGeom>
                  </pic:spPr>
                </pic:pic>
              </a:graphicData>
            </a:graphic>
          </wp:inline>
        </w:drawing>
      </w:r>
    </w:p>
    <w:p w14:paraId="47AE75EB" w14:textId="77777777" w:rsidR="00994786" w:rsidRPr="006C5A49" w:rsidRDefault="00994786" w:rsidP="00994786">
      <w:r>
        <w:rPr>
          <w:rFonts w:hint="eastAsia"/>
        </w:rPr>
        <w:t xml:space="preserve"> </w:t>
      </w:r>
      <w:r>
        <w:t xml:space="preserve">         Figure 1: RRC configuration structure after introducing the </w:t>
      </w:r>
      <w:proofErr w:type="spellStart"/>
      <w:r>
        <w:t>BandCombinationListPosCA</w:t>
      </w:r>
      <w:proofErr w:type="spellEnd"/>
      <w:r>
        <w:t xml:space="preserve"> </w:t>
      </w:r>
    </w:p>
    <w:p w14:paraId="0AEEA09A" w14:textId="2A8CAAFB" w:rsidR="00994786" w:rsidRDefault="00994786" w:rsidP="00994786">
      <w:pPr>
        <w:autoSpaceDE w:val="0"/>
        <w:autoSpaceDN w:val="0"/>
        <w:adjustRightInd w:val="0"/>
        <w:snapToGrid w:val="0"/>
        <w:spacing w:beforeLines="50" w:before="120" w:afterLines="50" w:after="120"/>
      </w:pPr>
      <w:bookmarkStart w:id="13" w:name="OLE_LINK2"/>
      <w:bookmarkStart w:id="14" w:name="OLE_LINK1"/>
      <w:r w:rsidRPr="003C5A76">
        <w:t xml:space="preserve">However, </w:t>
      </w:r>
      <w:r>
        <w:t xml:space="preserve">if we directly introduce the </w:t>
      </w:r>
      <w:proofErr w:type="spellStart"/>
      <w:r w:rsidRPr="006C5A49">
        <w:t>BandCombinationListPosCA</w:t>
      </w:r>
      <w:proofErr w:type="spellEnd"/>
      <w:r>
        <w:t xml:space="preserve">, the signaling overhead is very large because </w:t>
      </w:r>
      <w:r w:rsidR="00C00954">
        <w:t>t</w:t>
      </w:r>
      <w:r w:rsidR="00C00954" w:rsidRPr="00C00954">
        <w:t>he band combination needs to be reported repeatedly</w:t>
      </w:r>
      <w:r w:rsidR="00147859">
        <w:t xml:space="preserve"> </w:t>
      </w:r>
      <w:r w:rsidR="00C00954">
        <w:t xml:space="preserve">(as shown in Figure 1) and </w:t>
      </w:r>
      <w:r>
        <w:t>there are so many band combinations. And in each band combination, there are a lot of parameter</w:t>
      </w:r>
      <w:r w:rsidR="00147859">
        <w:t>s that</w:t>
      </w:r>
      <w:r>
        <w:t xml:space="preserve"> are not needed for positioning but mandatory </w:t>
      </w:r>
      <w:r w:rsidR="00147859">
        <w:t xml:space="preserve">for </w:t>
      </w:r>
      <w:r>
        <w:t xml:space="preserve">reporting. So, in order to avoid larger signaling overhead, we can introduce the </w:t>
      </w:r>
      <w:proofErr w:type="spellStart"/>
      <w:r w:rsidRPr="00795B59">
        <w:rPr>
          <w:i/>
        </w:rPr>
        <w:t>featureSetCombinationPosSRS</w:t>
      </w:r>
      <w:proofErr w:type="spellEnd"/>
      <w:r>
        <w:rPr>
          <w:i/>
        </w:rPr>
        <w:t xml:space="preserve"> </w:t>
      </w:r>
      <w:r w:rsidRPr="00795B59">
        <w:t>in each</w:t>
      </w:r>
      <w:r>
        <w:rPr>
          <w:i/>
        </w:rPr>
        <w:t xml:space="preserve"> </w:t>
      </w:r>
      <w:proofErr w:type="spellStart"/>
      <w:r>
        <w:rPr>
          <w:i/>
        </w:rPr>
        <w:t>BandCombination</w:t>
      </w:r>
      <w:proofErr w:type="spellEnd"/>
      <w:r>
        <w:rPr>
          <w:i/>
        </w:rPr>
        <w:t xml:space="preserve"> </w:t>
      </w:r>
      <w:r w:rsidRPr="00795B59">
        <w:t>in</w:t>
      </w:r>
      <w:r>
        <w:rPr>
          <w:i/>
        </w:rPr>
        <w:t xml:space="preserve"> </w:t>
      </w:r>
      <w:proofErr w:type="spellStart"/>
      <w:r>
        <w:rPr>
          <w:i/>
        </w:rPr>
        <w:t>BandCombinationList</w:t>
      </w:r>
      <w:proofErr w:type="spellEnd"/>
      <w:r w:rsidRPr="00795B59">
        <w:t>,</w:t>
      </w:r>
      <w:r>
        <w:t xml:space="preserve"> as shown in Figure 2</w:t>
      </w:r>
      <w:r w:rsidR="00147859">
        <w:t>.</w:t>
      </w:r>
    </w:p>
    <w:p w14:paraId="7F93DA74" w14:textId="77777777" w:rsidR="00994786" w:rsidRDefault="00994786" w:rsidP="00994786">
      <w:pPr>
        <w:autoSpaceDE w:val="0"/>
        <w:autoSpaceDN w:val="0"/>
        <w:adjustRightInd w:val="0"/>
        <w:snapToGrid w:val="0"/>
        <w:spacing w:beforeLines="50" w:before="120" w:afterLines="50" w:after="120"/>
        <w:ind w:firstLineChars="400" w:firstLine="840"/>
      </w:pPr>
      <w:r>
        <w:rPr>
          <w:noProof/>
        </w:rPr>
        <w:drawing>
          <wp:inline distT="0" distB="0" distL="0" distR="0" wp14:anchorId="0730010C" wp14:editId="57A4D38B">
            <wp:extent cx="4622800" cy="2316196"/>
            <wp:effectExtent l="0" t="0" r="635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34533" cy="2322075"/>
                    </a:xfrm>
                    <a:prstGeom prst="rect">
                      <a:avLst/>
                    </a:prstGeom>
                  </pic:spPr>
                </pic:pic>
              </a:graphicData>
            </a:graphic>
          </wp:inline>
        </w:drawing>
      </w:r>
    </w:p>
    <w:p w14:paraId="6630A247" w14:textId="33071E0F" w:rsidR="00994786" w:rsidRDefault="00994786" w:rsidP="00994786">
      <w:pPr>
        <w:autoSpaceDE w:val="0"/>
        <w:autoSpaceDN w:val="0"/>
        <w:adjustRightInd w:val="0"/>
        <w:snapToGrid w:val="0"/>
        <w:spacing w:beforeLines="50" w:before="120" w:afterLines="50" w:after="120"/>
      </w:pPr>
      <w:r>
        <w:rPr>
          <w:rFonts w:hint="eastAsia"/>
        </w:rPr>
        <w:t xml:space="preserve"> </w:t>
      </w:r>
      <w:r>
        <w:t xml:space="preserve">         Figure 2: RRC configuration structure after introduc</w:t>
      </w:r>
      <w:r w:rsidR="00C00954">
        <w:t>ing</w:t>
      </w:r>
      <w:r>
        <w:t xml:space="preserve"> the featureSetCombinationPosSRS</w:t>
      </w:r>
    </w:p>
    <w:p w14:paraId="6350BF31" w14:textId="4E51FFFE" w:rsidR="00C00954" w:rsidRDefault="00C00954" w:rsidP="00994786">
      <w:pPr>
        <w:autoSpaceDE w:val="0"/>
        <w:autoSpaceDN w:val="0"/>
        <w:adjustRightInd w:val="0"/>
        <w:snapToGrid w:val="0"/>
        <w:spacing w:beforeLines="50" w:before="120" w:afterLines="50" w:after="120"/>
      </w:pPr>
      <w:r>
        <w:t xml:space="preserve">From the Figure 2, </w:t>
      </w:r>
      <w:r w:rsidR="00357B40" w:rsidRPr="00357B40">
        <w:t>the UE does not need to report two sets of band combination lists</w:t>
      </w:r>
      <w:r w:rsidR="00357B40">
        <w:t xml:space="preserve"> compared with the reporting method in Figure 1. Therefore, signaling overhead </w:t>
      </w:r>
      <w:r w:rsidR="0080120C">
        <w:t>is</w:t>
      </w:r>
      <w:r w:rsidR="0080120C">
        <w:t xml:space="preserve"> </w:t>
      </w:r>
      <w:r w:rsidR="00357B40">
        <w:t>reduced.</w:t>
      </w:r>
    </w:p>
    <w:p w14:paraId="72CE6DA8" w14:textId="15B1A60E" w:rsidR="00994786" w:rsidRPr="00B50C8F" w:rsidRDefault="00994786" w:rsidP="00994786">
      <w:pPr>
        <w:autoSpaceDE w:val="0"/>
        <w:autoSpaceDN w:val="0"/>
        <w:adjustRightInd w:val="0"/>
        <w:snapToGrid w:val="0"/>
        <w:spacing w:beforeLines="50" w:before="120" w:afterLines="50" w:after="120"/>
      </w:pPr>
      <w:r w:rsidRPr="00B50C8F">
        <w:t xml:space="preserve">In addition to </w:t>
      </w:r>
      <w:r w:rsidRPr="00CD4A69">
        <w:rPr>
          <w:i/>
        </w:rPr>
        <w:t>featureSetCombinationPosSRS</w:t>
      </w:r>
      <w:r w:rsidRPr="00B50C8F">
        <w:t xml:space="preserve">, </w:t>
      </w:r>
      <w:r>
        <w:t xml:space="preserve">the </w:t>
      </w:r>
      <w:r w:rsidRPr="00CD4A69">
        <w:rPr>
          <w:i/>
        </w:rPr>
        <w:t>ca-</w:t>
      </w:r>
      <w:proofErr w:type="spellStart"/>
      <w:r w:rsidRPr="00CD4A69">
        <w:rPr>
          <w:i/>
        </w:rPr>
        <w:t>BandwidthClassPosSRS</w:t>
      </w:r>
      <w:proofErr w:type="spellEnd"/>
      <w:r>
        <w:t xml:space="preserve"> may also </w:t>
      </w:r>
      <w:r w:rsidR="00C04C2A">
        <w:t xml:space="preserve">be </w:t>
      </w:r>
      <w:r>
        <w:t>need</w:t>
      </w:r>
      <w:r w:rsidR="00C04C2A">
        <w:t xml:space="preserve">ed </w:t>
      </w:r>
      <w:r w:rsidR="0058307C">
        <w:t xml:space="preserve">in each </w:t>
      </w:r>
      <w:proofErr w:type="spellStart"/>
      <w:r w:rsidR="0058307C" w:rsidRPr="00025CA3">
        <w:rPr>
          <w:i/>
        </w:rPr>
        <w:t>BandParameter</w:t>
      </w:r>
      <w:proofErr w:type="spellEnd"/>
      <w:r w:rsidR="0058307C">
        <w:t xml:space="preserve"> </w:t>
      </w:r>
      <w:r>
        <w:t>to</w:t>
      </w:r>
      <w:r w:rsidRPr="00B50C8F">
        <w:t xml:space="preserve"> limit the maximum aggregated number and the maximum aggregated bandwidth</w:t>
      </w:r>
      <w:r>
        <w:t xml:space="preserve"> of the positioning SRSs, as shown in Figure 2.</w:t>
      </w:r>
    </w:p>
    <w:p w14:paraId="7451CD80" w14:textId="0D6EB6C3" w:rsidR="00994786" w:rsidRPr="000337AC" w:rsidRDefault="00994786" w:rsidP="00994786">
      <w:pPr>
        <w:rPr>
          <w:b/>
          <w:lang w:val="en-GB"/>
        </w:rPr>
      </w:pPr>
      <w:r w:rsidRPr="000337AC">
        <w:rPr>
          <w:b/>
          <w:lang w:val="en-GB"/>
        </w:rPr>
        <w:t xml:space="preserve">Proposal </w:t>
      </w:r>
      <w:r w:rsidR="00AE1AC0">
        <w:rPr>
          <w:b/>
          <w:lang w:val="en-GB"/>
        </w:rPr>
        <w:t>7</w:t>
      </w:r>
      <w:r w:rsidRPr="000337AC">
        <w:rPr>
          <w:b/>
          <w:lang w:val="en-GB"/>
        </w:rPr>
        <w:t>: For positioning SRS bandwidth aggregation in RRC_CONNECTED state which can be decoupled from communication CA, introduce new UE capabilit</w:t>
      </w:r>
      <w:r w:rsidR="00FC0E31">
        <w:rPr>
          <w:b/>
          <w:lang w:val="en-GB"/>
        </w:rPr>
        <w:t>ies</w:t>
      </w:r>
      <w:r w:rsidRPr="000337AC">
        <w:rPr>
          <w:b/>
          <w:lang w:val="en-GB"/>
        </w:rPr>
        <w:t xml:space="preserve"> featureSetCombinationPosSRS-r18</w:t>
      </w:r>
      <w:r>
        <w:rPr>
          <w:b/>
          <w:lang w:val="en-GB"/>
        </w:rPr>
        <w:t xml:space="preserve"> and </w:t>
      </w:r>
      <w:r w:rsidRPr="00DB4C13">
        <w:rPr>
          <w:b/>
          <w:lang w:val="en-GB"/>
        </w:rPr>
        <w:t>ca-BandwidthClassPosSRS</w:t>
      </w:r>
      <w:r>
        <w:rPr>
          <w:b/>
          <w:lang w:val="en-GB"/>
        </w:rPr>
        <w:t>-r18</w:t>
      </w:r>
      <w:r w:rsidRPr="000337AC">
        <w:rPr>
          <w:b/>
          <w:lang w:val="en-GB"/>
        </w:rPr>
        <w:t>.</w:t>
      </w:r>
      <w:bookmarkEnd w:id="13"/>
      <w:bookmarkEnd w:id="14"/>
    </w:p>
    <w:p w14:paraId="7E902742" w14:textId="761F8089" w:rsidR="00FF1A53" w:rsidRDefault="00FF1A53" w:rsidP="00AA5FDB">
      <w:pPr>
        <w:rPr>
          <w:b/>
          <w:lang w:val="en-GB"/>
        </w:rPr>
      </w:pPr>
    </w:p>
    <w:p w14:paraId="3192F7CA" w14:textId="77777777" w:rsidR="005E7AB2" w:rsidRPr="00025CA3" w:rsidRDefault="005E7AB2" w:rsidP="00AA5FDB">
      <w:pPr>
        <w:rPr>
          <w:b/>
          <w:lang w:val="en-GB"/>
        </w:rPr>
      </w:pPr>
    </w:p>
    <w:p w14:paraId="3B0A7311" w14:textId="7B8E0B80" w:rsidR="00502F1A" w:rsidRPr="004827E4" w:rsidRDefault="003122EC" w:rsidP="00395AA0">
      <w:pPr>
        <w:pStyle w:val="Heading1"/>
        <w:rPr>
          <w:rFonts w:cs="Arial"/>
          <w:lang w:eastAsia="zh-CN"/>
        </w:rPr>
      </w:pPr>
      <w:r w:rsidRPr="004827E4">
        <w:rPr>
          <w:rFonts w:cs="Arial"/>
          <w:lang w:eastAsia="zh-CN"/>
        </w:rPr>
        <w:t>3</w:t>
      </w:r>
      <w:r w:rsidR="00A754CA" w:rsidRPr="004827E4">
        <w:rPr>
          <w:rFonts w:cs="Arial"/>
          <w:lang w:eastAsia="zh-CN"/>
        </w:rPr>
        <w:t>.</w:t>
      </w:r>
      <w:r w:rsidRPr="004827E4">
        <w:rPr>
          <w:rFonts w:cs="Arial"/>
          <w:lang w:eastAsia="zh-CN"/>
        </w:rPr>
        <w:tab/>
        <w:t>Conclusion</w:t>
      </w:r>
    </w:p>
    <w:p w14:paraId="76072D8C" w14:textId="4A20CCA8" w:rsidR="00C05213" w:rsidRDefault="001742B4" w:rsidP="00C05213">
      <w:pPr>
        <w:pStyle w:val="BodyText"/>
        <w:rPr>
          <w:sz w:val="21"/>
          <w:szCs w:val="21"/>
        </w:rPr>
      </w:pPr>
      <w:r w:rsidRPr="00565560">
        <w:rPr>
          <w:sz w:val="21"/>
          <w:szCs w:val="21"/>
        </w:rPr>
        <w:t>In this contribution, we discussed</w:t>
      </w:r>
      <w:r w:rsidR="00031DF9">
        <w:rPr>
          <w:sz w:val="21"/>
          <w:szCs w:val="21"/>
        </w:rPr>
        <w:t xml:space="preserve"> </w:t>
      </w:r>
      <w:proofErr w:type="spellStart"/>
      <w:r w:rsidR="002604F3" w:rsidRPr="00565560">
        <w:rPr>
          <w:sz w:val="21"/>
          <w:szCs w:val="21"/>
        </w:rPr>
        <w:t>RedCap</w:t>
      </w:r>
      <w:proofErr w:type="spellEnd"/>
      <w:r w:rsidR="002604F3" w:rsidRPr="00565560">
        <w:rPr>
          <w:sz w:val="21"/>
          <w:szCs w:val="21"/>
        </w:rPr>
        <w:t xml:space="preserve"> positioning, carrier phase positioning and bandwidth aggregation</w:t>
      </w:r>
      <w:r w:rsidR="002604F3">
        <w:rPr>
          <w:sz w:val="21"/>
          <w:szCs w:val="21"/>
        </w:rPr>
        <w:t xml:space="preserve"> and proposed the following:</w:t>
      </w:r>
    </w:p>
    <w:p w14:paraId="67581C80" w14:textId="4DC66842" w:rsidR="006944B4" w:rsidRDefault="006944B4" w:rsidP="00C05213">
      <w:pPr>
        <w:pStyle w:val="BodyText"/>
        <w:rPr>
          <w:b/>
          <w:szCs w:val="21"/>
          <w:lang w:val="en-GB"/>
        </w:rPr>
      </w:pPr>
      <w:r w:rsidRPr="00565560">
        <w:rPr>
          <w:b/>
          <w:szCs w:val="21"/>
          <w:lang w:val="en-GB"/>
        </w:rPr>
        <w:t xml:space="preserve">Proposal 1: RAN2 wait for RAN1 progress on PRS and SRS frequency hopping before </w:t>
      </w:r>
      <w:r>
        <w:rPr>
          <w:b/>
          <w:szCs w:val="21"/>
          <w:lang w:val="en-GB"/>
        </w:rPr>
        <w:t>specifying</w:t>
      </w:r>
      <w:r w:rsidRPr="00565560">
        <w:rPr>
          <w:b/>
          <w:szCs w:val="21"/>
          <w:lang w:val="en-GB"/>
        </w:rPr>
        <w:t xml:space="preserve"> the enhancements in RAN2.</w:t>
      </w:r>
    </w:p>
    <w:p w14:paraId="4F9A80B8" w14:textId="413C501B" w:rsidR="006944B4" w:rsidRDefault="006944B4" w:rsidP="00C05213">
      <w:pPr>
        <w:pStyle w:val="BodyText"/>
        <w:rPr>
          <w:b/>
          <w:szCs w:val="21"/>
        </w:rPr>
      </w:pPr>
      <w:r w:rsidRPr="00565560">
        <w:rPr>
          <w:b/>
          <w:szCs w:val="21"/>
        </w:rPr>
        <w:t xml:space="preserve">Proposal 2: </w:t>
      </w:r>
      <w:r>
        <w:rPr>
          <w:b/>
          <w:szCs w:val="21"/>
        </w:rPr>
        <w:t xml:space="preserve">For either SRS or PRS configuration, </w:t>
      </w:r>
      <w:r w:rsidRPr="00565560">
        <w:rPr>
          <w:b/>
          <w:szCs w:val="21"/>
        </w:rPr>
        <w:t xml:space="preserve">LMF does not need to know the </w:t>
      </w:r>
      <w:proofErr w:type="spellStart"/>
      <w:r w:rsidRPr="00565560">
        <w:rPr>
          <w:b/>
          <w:szCs w:val="21"/>
        </w:rPr>
        <w:t>RedCap</w:t>
      </w:r>
      <w:proofErr w:type="spellEnd"/>
      <w:r w:rsidRPr="00565560">
        <w:rPr>
          <w:b/>
          <w:szCs w:val="21"/>
        </w:rPr>
        <w:t xml:space="preserve"> UE </w:t>
      </w:r>
      <w:r>
        <w:rPr>
          <w:b/>
          <w:szCs w:val="21"/>
        </w:rPr>
        <w:t>type</w:t>
      </w:r>
      <w:r w:rsidRPr="00565560">
        <w:rPr>
          <w:b/>
          <w:szCs w:val="21"/>
        </w:rPr>
        <w:t>.</w:t>
      </w:r>
    </w:p>
    <w:p w14:paraId="41D9F7BF" w14:textId="6673338D" w:rsidR="006944B4" w:rsidRDefault="006944B4" w:rsidP="00C05213">
      <w:pPr>
        <w:pStyle w:val="BodyText"/>
        <w:rPr>
          <w:b/>
        </w:rPr>
      </w:pPr>
      <w:r w:rsidRPr="0053654C">
        <w:rPr>
          <w:b/>
        </w:rPr>
        <w:t xml:space="preserve">Proposal </w:t>
      </w:r>
      <w:r>
        <w:rPr>
          <w:b/>
        </w:rPr>
        <w:t>3: Enhance LPP to support the reporting of DL RSCP and DL RSCPD for DL CPP. Wait for RAN1 progress to discuss the details.</w:t>
      </w:r>
    </w:p>
    <w:p w14:paraId="14AFAA4D" w14:textId="77777777" w:rsidR="006944B4" w:rsidRDefault="006944B4" w:rsidP="006944B4">
      <w:pPr>
        <w:rPr>
          <w:b/>
          <w:lang w:val="en-GB"/>
        </w:rPr>
      </w:pPr>
      <w:r w:rsidRPr="00FA3AC0">
        <w:rPr>
          <w:rFonts w:hint="eastAsia"/>
          <w:b/>
          <w:lang w:val="en-GB"/>
        </w:rPr>
        <w:t>P</w:t>
      </w:r>
      <w:r w:rsidRPr="00FA3AC0">
        <w:rPr>
          <w:b/>
          <w:lang w:val="en-GB"/>
        </w:rPr>
        <w:t>roposal</w:t>
      </w:r>
      <w:r>
        <w:rPr>
          <w:b/>
          <w:lang w:val="en-GB"/>
        </w:rPr>
        <w:t xml:space="preserve"> 4</w:t>
      </w:r>
      <w:r w:rsidRPr="00FA3AC0">
        <w:rPr>
          <w:b/>
          <w:lang w:val="en-GB"/>
        </w:rPr>
        <w:t xml:space="preserve">. Enhance LPP </w:t>
      </w:r>
      <w:r>
        <w:rPr>
          <w:b/>
          <w:lang w:val="en-GB"/>
        </w:rPr>
        <w:t xml:space="preserve">Request Location Information message </w:t>
      </w:r>
      <w:r w:rsidRPr="00FA3AC0">
        <w:rPr>
          <w:b/>
          <w:lang w:val="en-GB"/>
        </w:rPr>
        <w:t xml:space="preserve">to </w:t>
      </w:r>
      <w:r>
        <w:rPr>
          <w:b/>
          <w:lang w:val="en-GB"/>
        </w:rPr>
        <w:t xml:space="preserve">support the measurement time window for CPP. </w:t>
      </w:r>
    </w:p>
    <w:p w14:paraId="32250299" w14:textId="77777777" w:rsidR="006944B4" w:rsidRPr="00FA3AC0" w:rsidRDefault="006944B4" w:rsidP="006944B4">
      <w:pPr>
        <w:rPr>
          <w:b/>
          <w:lang w:val="en-GB"/>
        </w:rPr>
      </w:pPr>
    </w:p>
    <w:p w14:paraId="6C8D9910" w14:textId="72D36492" w:rsidR="006944B4" w:rsidRDefault="006944B4" w:rsidP="006944B4">
      <w:pPr>
        <w:pStyle w:val="BodyText"/>
        <w:rPr>
          <w:b/>
          <w:lang w:val="en-GB"/>
        </w:rPr>
      </w:pPr>
      <w:r w:rsidRPr="00FA3AC0">
        <w:rPr>
          <w:rFonts w:hint="eastAsia"/>
          <w:b/>
          <w:lang w:val="en-GB"/>
        </w:rPr>
        <w:t>P</w:t>
      </w:r>
      <w:r w:rsidRPr="00FA3AC0">
        <w:rPr>
          <w:b/>
          <w:lang w:val="en-GB"/>
        </w:rPr>
        <w:t>roposal</w:t>
      </w:r>
      <w:r>
        <w:rPr>
          <w:b/>
          <w:lang w:val="en-GB"/>
        </w:rPr>
        <w:t xml:space="preserve"> 5</w:t>
      </w:r>
      <w:r w:rsidRPr="00FA3AC0">
        <w:rPr>
          <w:b/>
          <w:lang w:val="en-GB"/>
        </w:rPr>
        <w:t xml:space="preserve">. Enhance </w:t>
      </w:r>
      <w:r>
        <w:rPr>
          <w:b/>
          <w:lang w:val="en-GB"/>
        </w:rPr>
        <w:t xml:space="preserve">LPP </w:t>
      </w:r>
      <w:proofErr w:type="gramStart"/>
      <w:r w:rsidRPr="00571A2A">
        <w:rPr>
          <w:b/>
          <w:lang w:val="en-GB"/>
        </w:rPr>
        <w:t>Provide Assistance</w:t>
      </w:r>
      <w:proofErr w:type="gramEnd"/>
      <w:r w:rsidRPr="00571A2A">
        <w:rPr>
          <w:b/>
          <w:lang w:val="en-GB"/>
        </w:rPr>
        <w:t xml:space="preserve"> Data</w:t>
      </w:r>
      <w:r>
        <w:rPr>
          <w:b/>
          <w:lang w:val="en-GB"/>
        </w:rPr>
        <w:t xml:space="preserve"> message </w:t>
      </w:r>
      <w:r w:rsidRPr="00FA3AC0">
        <w:rPr>
          <w:b/>
          <w:lang w:val="en-GB"/>
        </w:rPr>
        <w:t xml:space="preserve">to </w:t>
      </w:r>
      <w:r>
        <w:rPr>
          <w:b/>
          <w:lang w:val="en-GB"/>
        </w:rPr>
        <w:t>enable LMF to forward measurements and additional information from the PRU to the target UE for UE-based CPP.</w:t>
      </w:r>
    </w:p>
    <w:p w14:paraId="5D7E5DC1" w14:textId="77777777" w:rsidR="006944B4" w:rsidRDefault="006944B4" w:rsidP="006944B4">
      <w:pPr>
        <w:spacing w:beforeLines="50" w:before="120" w:afterLines="50" w:after="120"/>
        <w:rPr>
          <w:b/>
          <w:lang w:val="en-GB"/>
        </w:rPr>
      </w:pPr>
      <w:r w:rsidRPr="00FA3AC0">
        <w:rPr>
          <w:rFonts w:hint="eastAsia"/>
          <w:b/>
          <w:lang w:val="en-GB"/>
        </w:rPr>
        <w:t>P</w:t>
      </w:r>
      <w:r w:rsidRPr="00FA3AC0">
        <w:rPr>
          <w:b/>
          <w:lang w:val="en-GB"/>
        </w:rPr>
        <w:t>roposal</w:t>
      </w:r>
      <w:r>
        <w:rPr>
          <w:b/>
          <w:lang w:val="en-GB"/>
        </w:rPr>
        <w:t xml:space="preserve"> 6</w:t>
      </w:r>
      <w:r w:rsidRPr="00FA3AC0">
        <w:rPr>
          <w:b/>
          <w:lang w:val="en-GB"/>
        </w:rPr>
        <w:t>.</w:t>
      </w:r>
      <w:r>
        <w:rPr>
          <w:b/>
          <w:lang w:val="en-GB"/>
        </w:rPr>
        <w:t xml:space="preserve"> RAN2 to reply to RAN1:</w:t>
      </w:r>
    </w:p>
    <w:p w14:paraId="32C6395D" w14:textId="010DCEF6" w:rsidR="006944B4" w:rsidRDefault="006944B4" w:rsidP="006944B4">
      <w:pPr>
        <w:pStyle w:val="BodyText"/>
        <w:rPr>
          <w:b/>
          <w:lang w:val="en-GB"/>
        </w:rPr>
      </w:pPr>
      <w:r>
        <w:rPr>
          <w:rFonts w:hint="eastAsia"/>
          <w:b/>
          <w:lang w:val="en-GB"/>
        </w:rPr>
        <w:t>R</w:t>
      </w:r>
      <w:r>
        <w:rPr>
          <w:b/>
          <w:lang w:val="en-GB"/>
        </w:rPr>
        <w:t>AN2 does not think it is necessary to introduce a new MAC CE to activate/deactivate multiple SRS resources in aggregated carriers, and prefers to use the multiple legacy MAC CEs to support the functionality.</w:t>
      </w:r>
    </w:p>
    <w:p w14:paraId="09C95E01" w14:textId="437304F0" w:rsidR="006944B4" w:rsidRDefault="006944B4" w:rsidP="006944B4">
      <w:pPr>
        <w:pStyle w:val="BodyText"/>
        <w:rPr>
          <w:sz w:val="21"/>
          <w:szCs w:val="21"/>
        </w:rPr>
      </w:pPr>
      <w:r w:rsidRPr="000337AC">
        <w:rPr>
          <w:b/>
          <w:lang w:val="en-GB"/>
        </w:rPr>
        <w:t xml:space="preserve">Proposal </w:t>
      </w:r>
      <w:r>
        <w:rPr>
          <w:b/>
          <w:lang w:val="en-GB"/>
        </w:rPr>
        <w:t>7</w:t>
      </w:r>
      <w:r w:rsidRPr="000337AC">
        <w:rPr>
          <w:b/>
          <w:lang w:val="en-GB"/>
        </w:rPr>
        <w:t>: For positioning SRS bandwidth aggregation in RRC_CONNECTED state which can be decoupled from communication CA, introduce new UE capabilit</w:t>
      </w:r>
      <w:r w:rsidR="00227A02">
        <w:rPr>
          <w:b/>
          <w:lang w:val="en-GB"/>
        </w:rPr>
        <w:t>ies</w:t>
      </w:r>
      <w:r w:rsidRPr="000337AC">
        <w:rPr>
          <w:b/>
          <w:lang w:val="en-GB"/>
        </w:rPr>
        <w:t xml:space="preserve"> featureSetCombinationPosSRS-r18</w:t>
      </w:r>
      <w:r>
        <w:rPr>
          <w:b/>
          <w:lang w:val="en-GB"/>
        </w:rPr>
        <w:t xml:space="preserve"> and </w:t>
      </w:r>
      <w:r w:rsidRPr="00DB4C13">
        <w:rPr>
          <w:b/>
          <w:lang w:val="en-GB"/>
        </w:rPr>
        <w:t>ca-BandwidthClassPosSRS</w:t>
      </w:r>
      <w:r>
        <w:rPr>
          <w:b/>
          <w:lang w:val="en-GB"/>
        </w:rPr>
        <w:t>-r18</w:t>
      </w:r>
      <w:r w:rsidRPr="000337AC">
        <w:rPr>
          <w:b/>
          <w:lang w:val="en-GB"/>
        </w:rPr>
        <w:t>.</w:t>
      </w:r>
    </w:p>
    <w:p w14:paraId="79732FC2" w14:textId="53DC0071" w:rsidR="003C5A0F" w:rsidRPr="004827E4" w:rsidRDefault="003122EC" w:rsidP="00A34D95">
      <w:pPr>
        <w:pStyle w:val="Heading1"/>
        <w:rPr>
          <w:rFonts w:cs="Arial"/>
          <w:lang w:eastAsia="zh-CN"/>
        </w:rPr>
      </w:pPr>
      <w:r w:rsidRPr="004827E4">
        <w:rPr>
          <w:rFonts w:cs="Arial"/>
          <w:lang w:eastAsia="zh-CN"/>
        </w:rPr>
        <w:t>4</w:t>
      </w:r>
      <w:r w:rsidR="00A754CA" w:rsidRPr="004827E4">
        <w:rPr>
          <w:rFonts w:cs="Arial"/>
          <w:lang w:eastAsia="zh-CN"/>
        </w:rPr>
        <w:t>.</w:t>
      </w:r>
      <w:r w:rsidR="00654909" w:rsidRPr="004827E4">
        <w:rPr>
          <w:rFonts w:cs="Arial"/>
          <w:lang w:eastAsia="zh-CN"/>
        </w:rPr>
        <w:tab/>
      </w:r>
      <w:r w:rsidR="003C5A0F" w:rsidRPr="004827E4">
        <w:rPr>
          <w:rFonts w:cs="Arial"/>
          <w:lang w:eastAsia="zh-CN"/>
        </w:rPr>
        <w:t>References</w:t>
      </w:r>
    </w:p>
    <w:p w14:paraId="1A3BF908" w14:textId="2A8E1BE8" w:rsidR="001742B4" w:rsidRPr="00565560" w:rsidRDefault="001742B4" w:rsidP="00F07302">
      <w:pPr>
        <w:pStyle w:val="References"/>
        <w:numPr>
          <w:ilvl w:val="0"/>
          <w:numId w:val="12"/>
        </w:numPr>
        <w:tabs>
          <w:tab w:val="left" w:pos="720"/>
        </w:tabs>
        <w:rPr>
          <w:kern w:val="2"/>
          <w:sz w:val="21"/>
          <w:szCs w:val="21"/>
        </w:rPr>
      </w:pPr>
      <w:bookmarkStart w:id="15" w:name="_Ref45619280"/>
      <w:bookmarkStart w:id="16" w:name="_Ref6936063"/>
      <w:r w:rsidRPr="00565560">
        <w:rPr>
          <w:kern w:val="2"/>
          <w:sz w:val="21"/>
          <w:szCs w:val="21"/>
          <w:lang w:eastAsia="zh-CN"/>
        </w:rPr>
        <w:t>3GPP RP-2</w:t>
      </w:r>
      <w:r w:rsidR="00E7060A" w:rsidRPr="00565560">
        <w:rPr>
          <w:kern w:val="2"/>
          <w:sz w:val="21"/>
          <w:szCs w:val="21"/>
          <w:lang w:eastAsia="zh-CN"/>
        </w:rPr>
        <w:t>23549</w:t>
      </w:r>
      <w:r w:rsidRPr="00565560">
        <w:rPr>
          <w:kern w:val="2"/>
          <w:sz w:val="21"/>
          <w:szCs w:val="21"/>
          <w:lang w:eastAsia="zh-CN"/>
        </w:rPr>
        <w:t xml:space="preserve">, “New </w:t>
      </w:r>
      <w:r w:rsidR="00E7060A" w:rsidRPr="00565560">
        <w:rPr>
          <w:kern w:val="2"/>
          <w:sz w:val="21"/>
          <w:szCs w:val="21"/>
          <w:lang w:eastAsia="zh-CN"/>
        </w:rPr>
        <w:t>W</w:t>
      </w:r>
      <w:r w:rsidRPr="00565560">
        <w:rPr>
          <w:kern w:val="2"/>
          <w:sz w:val="21"/>
          <w:szCs w:val="21"/>
          <w:lang w:eastAsia="zh-CN"/>
        </w:rPr>
        <w:t xml:space="preserve">ID on </w:t>
      </w:r>
      <w:r w:rsidR="00E7060A" w:rsidRPr="00565560">
        <w:rPr>
          <w:kern w:val="2"/>
          <w:sz w:val="21"/>
          <w:szCs w:val="21"/>
          <w:lang w:eastAsia="zh-CN"/>
        </w:rPr>
        <w:t>E</w:t>
      </w:r>
      <w:r w:rsidRPr="00565560">
        <w:rPr>
          <w:kern w:val="2"/>
          <w:sz w:val="21"/>
          <w:szCs w:val="21"/>
          <w:lang w:eastAsia="zh-CN"/>
        </w:rPr>
        <w:t xml:space="preserve">xpanded and </w:t>
      </w:r>
      <w:r w:rsidR="00E7060A" w:rsidRPr="00565560">
        <w:rPr>
          <w:kern w:val="2"/>
          <w:sz w:val="21"/>
          <w:szCs w:val="21"/>
          <w:lang w:eastAsia="zh-CN"/>
        </w:rPr>
        <w:t>I</w:t>
      </w:r>
      <w:r w:rsidRPr="00565560">
        <w:rPr>
          <w:kern w:val="2"/>
          <w:sz w:val="21"/>
          <w:szCs w:val="21"/>
          <w:lang w:eastAsia="zh-CN"/>
        </w:rPr>
        <w:t>mproved NR positioning”</w:t>
      </w:r>
      <w:bookmarkEnd w:id="15"/>
      <w:bookmarkEnd w:id="16"/>
    </w:p>
    <w:p w14:paraId="13099175" w14:textId="77777777" w:rsidR="001D2D66" w:rsidRPr="00565560" w:rsidRDefault="001D2D66" w:rsidP="001D2D66">
      <w:pPr>
        <w:pStyle w:val="ListParagraph"/>
        <w:numPr>
          <w:ilvl w:val="0"/>
          <w:numId w:val="12"/>
        </w:numPr>
        <w:spacing w:after="0" w:afterAutospacing="0" w:line="240" w:lineRule="auto"/>
        <w:ind w:leftChars="0"/>
        <w:jc w:val="left"/>
        <w:rPr>
          <w:rFonts w:ascii="Times New Roman" w:hAnsi="Times New Roman"/>
          <w:kern w:val="2"/>
          <w:sz w:val="21"/>
          <w:szCs w:val="21"/>
          <w:lang w:val="en-US" w:eastAsia="en-US"/>
        </w:rPr>
      </w:pPr>
      <w:r w:rsidRPr="00565560">
        <w:rPr>
          <w:rFonts w:ascii="Times New Roman" w:hAnsi="Times New Roman"/>
          <w:kern w:val="2"/>
          <w:sz w:val="21"/>
          <w:szCs w:val="21"/>
          <w:lang w:val="en-US" w:eastAsia="en-US"/>
        </w:rPr>
        <w:t>RAN2 Chair’s Notes RAN2#119bis-e, RAN2#119bis-e, e-Meeting Oct, 2022.</w:t>
      </w:r>
    </w:p>
    <w:p w14:paraId="1F459585" w14:textId="375A9CF5" w:rsidR="00427D34" w:rsidRPr="00276E9C" w:rsidRDefault="00427D34" w:rsidP="00427D34">
      <w:pPr>
        <w:pStyle w:val="References"/>
        <w:numPr>
          <w:ilvl w:val="0"/>
          <w:numId w:val="12"/>
        </w:numPr>
        <w:rPr>
          <w:rFonts w:eastAsia="Batang"/>
          <w:kern w:val="2"/>
          <w:sz w:val="21"/>
          <w:szCs w:val="21"/>
        </w:rPr>
      </w:pPr>
      <w:r w:rsidRPr="00276E9C">
        <w:rPr>
          <w:rFonts w:eastAsia="Batang"/>
          <w:kern w:val="2"/>
          <w:sz w:val="21"/>
          <w:szCs w:val="21"/>
        </w:rPr>
        <w:t>Chair’s Notes RAN1#112.</w:t>
      </w:r>
    </w:p>
    <w:p w14:paraId="2996C9FB" w14:textId="63A2C5D3" w:rsidR="00580426" w:rsidRPr="0087318F" w:rsidRDefault="00580426" w:rsidP="00427D34">
      <w:pPr>
        <w:pStyle w:val="ListParagraph"/>
        <w:numPr>
          <w:ilvl w:val="0"/>
          <w:numId w:val="12"/>
        </w:numPr>
        <w:spacing w:after="0" w:afterAutospacing="0" w:line="240" w:lineRule="auto"/>
        <w:ind w:leftChars="0"/>
        <w:jc w:val="left"/>
        <w:rPr>
          <w:rFonts w:ascii="Times New Roman" w:eastAsia="宋体" w:hAnsi="Times New Roman"/>
          <w:sz w:val="18"/>
          <w:szCs w:val="16"/>
          <w:lang w:val="en-US" w:eastAsia="en-US"/>
        </w:rPr>
      </w:pPr>
      <w:bookmarkStart w:id="17" w:name="_Ref126317557"/>
      <w:r w:rsidRPr="00276E9C">
        <w:rPr>
          <w:color w:val="000000" w:themeColor="text1"/>
          <w:sz w:val="21"/>
        </w:rPr>
        <w:t>Chair’s Notes RAN1#112bis.</w:t>
      </w:r>
      <w:bookmarkEnd w:id="17"/>
    </w:p>
    <w:p w14:paraId="768C09DD" w14:textId="76C6B8F0" w:rsidR="0087318F" w:rsidRPr="00025CA3" w:rsidRDefault="0087318F" w:rsidP="0087318F">
      <w:pPr>
        <w:pStyle w:val="ListParagraph"/>
        <w:numPr>
          <w:ilvl w:val="0"/>
          <w:numId w:val="12"/>
        </w:numPr>
        <w:spacing w:after="0" w:afterAutospacing="0" w:line="240" w:lineRule="auto"/>
        <w:ind w:leftChars="0"/>
        <w:jc w:val="left"/>
        <w:rPr>
          <w:rFonts w:ascii="Times New Roman" w:eastAsia="宋体" w:hAnsi="Times New Roman"/>
          <w:sz w:val="18"/>
          <w:szCs w:val="16"/>
          <w:lang w:val="en-US" w:eastAsia="en-US"/>
        </w:rPr>
      </w:pPr>
      <w:r w:rsidRPr="00276E9C">
        <w:rPr>
          <w:color w:val="000000" w:themeColor="text1"/>
          <w:sz w:val="21"/>
        </w:rPr>
        <w:t>Chair’s Notes RAN1#11</w:t>
      </w:r>
      <w:r>
        <w:rPr>
          <w:color w:val="000000" w:themeColor="text1"/>
          <w:sz w:val="21"/>
        </w:rPr>
        <w:t>3</w:t>
      </w:r>
      <w:r w:rsidRPr="00276E9C">
        <w:rPr>
          <w:color w:val="000000" w:themeColor="text1"/>
          <w:sz w:val="21"/>
        </w:rPr>
        <w:t>.</w:t>
      </w:r>
    </w:p>
    <w:p w14:paraId="40B1B89D" w14:textId="6AF326C6" w:rsidR="009D1B8F" w:rsidRPr="00025CA3" w:rsidRDefault="009D1B8F" w:rsidP="0087318F">
      <w:pPr>
        <w:pStyle w:val="ListParagraph"/>
        <w:numPr>
          <w:ilvl w:val="0"/>
          <w:numId w:val="12"/>
        </w:numPr>
        <w:spacing w:after="0" w:afterAutospacing="0" w:line="240" w:lineRule="auto"/>
        <w:ind w:leftChars="0"/>
        <w:jc w:val="left"/>
        <w:rPr>
          <w:rFonts w:ascii="Times New Roman" w:eastAsia="宋体" w:hAnsi="Times New Roman"/>
          <w:sz w:val="21"/>
          <w:szCs w:val="21"/>
          <w:lang w:val="en-US" w:eastAsia="en-US"/>
        </w:rPr>
      </w:pPr>
      <w:r w:rsidRPr="00025CA3">
        <w:rPr>
          <w:rFonts w:ascii="Times New Roman" w:eastAsia="宋体" w:hAnsi="Times New Roman"/>
          <w:sz w:val="21"/>
          <w:szCs w:val="21"/>
          <w:lang w:val="en-US" w:eastAsia="en-US"/>
        </w:rPr>
        <w:t xml:space="preserve">R1-2306214 </w:t>
      </w:r>
      <w:r>
        <w:rPr>
          <w:rFonts w:ascii="Times New Roman" w:eastAsia="宋体" w:hAnsi="Times New Roman"/>
          <w:sz w:val="21"/>
          <w:szCs w:val="21"/>
          <w:lang w:val="en-US" w:eastAsia="en-US"/>
        </w:rPr>
        <w:t>LS to RAN2 on SRS bandwidth aggregation for positioning</w:t>
      </w:r>
    </w:p>
    <w:sectPr w:rsidR="009D1B8F" w:rsidRPr="00025CA3">
      <w:headerReference w:type="even"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E6E87" w14:textId="77777777" w:rsidR="004829D7" w:rsidRDefault="004829D7">
      <w:r>
        <w:separator/>
      </w:r>
    </w:p>
  </w:endnote>
  <w:endnote w:type="continuationSeparator" w:id="0">
    <w:p w14:paraId="2AC58C04" w14:textId="77777777" w:rsidR="004829D7" w:rsidRDefault="0048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4B2AE5" w:rsidRDefault="004B2AE5">
    <w:pPr>
      <w:pStyle w:val="Footer"/>
      <w:jc w:val="right"/>
    </w:pPr>
    <w:r>
      <w:fldChar w:fldCharType="begin"/>
    </w:r>
    <w:r>
      <w:instrText xml:space="preserve"> PAGE   \* MERGEFORMAT </w:instrText>
    </w:r>
    <w:r>
      <w:fldChar w:fldCharType="separate"/>
    </w:r>
    <w:r w:rsidR="00D23B4B">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8CD44" w14:textId="77777777" w:rsidR="004829D7" w:rsidRDefault="004829D7">
      <w:r>
        <w:separator/>
      </w:r>
    </w:p>
  </w:footnote>
  <w:footnote w:type="continuationSeparator" w:id="0">
    <w:p w14:paraId="43D58D01" w14:textId="77777777" w:rsidR="004829D7" w:rsidRDefault="00482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4B2AE5" w:rsidRDefault="004B2AE5"/>
  <w:p w14:paraId="41EB02E3" w14:textId="77777777" w:rsidR="004B2AE5" w:rsidRDefault="004B2A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9A8209C"/>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B9C1090"/>
    <w:multiLevelType w:val="multilevel"/>
    <w:tmpl w:val="2AF2CB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6331C4"/>
    <w:multiLevelType w:val="hybridMultilevel"/>
    <w:tmpl w:val="CF8247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7E3120"/>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29E33014"/>
    <w:multiLevelType w:val="hybridMultilevel"/>
    <w:tmpl w:val="6FBA99A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C53C483"/>
    <w:multiLevelType w:val="multilevel"/>
    <w:tmpl w:val="2C53C48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CF370B"/>
    <w:multiLevelType w:val="hybridMultilevel"/>
    <w:tmpl w:val="9CD06BAA"/>
    <w:lvl w:ilvl="0" w:tplc="20000011">
      <w:start w:val="1"/>
      <w:numFmt w:val="decimal"/>
      <w:lvlText w:val="%1)"/>
      <w:lvlJc w:val="left"/>
      <w:pPr>
        <w:ind w:left="820" w:hanging="42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15:restartNumberingAfterBreak="0">
    <w:nsid w:val="511A0BE1"/>
    <w:multiLevelType w:val="hybridMultilevel"/>
    <w:tmpl w:val="B6D2108C"/>
    <w:lvl w:ilvl="0" w:tplc="0409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2" w15:restartNumberingAfterBreak="0">
    <w:nsid w:val="56CB75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6D16150"/>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8E76877"/>
    <w:multiLevelType w:val="hybridMultilevel"/>
    <w:tmpl w:val="019C092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3">
      <w:start w:val="1"/>
      <w:numFmt w:val="bullet"/>
      <w:lvlText w:val="o"/>
      <w:lvlJc w:val="left"/>
      <w:pPr>
        <w:ind w:left="1080" w:hanging="360"/>
      </w:pPr>
      <w:rPr>
        <w:rFonts w:ascii="Courier New" w:hAnsi="Courier New" w:cs="Courier New" w:hint="default"/>
      </w:rPr>
    </w:lvl>
    <w:lvl w:ilvl="3" w:tplc="20000001" w:tentative="1">
      <w:start w:val="1"/>
      <w:numFmt w:val="bullet"/>
      <w:lvlText w:val=""/>
      <w:lvlJc w:val="left"/>
      <w:pPr>
        <w:ind w:left="1800" w:hanging="360"/>
      </w:pPr>
      <w:rPr>
        <w:rFonts w:ascii="Symbol" w:hAnsi="Symbol" w:hint="default"/>
      </w:rPr>
    </w:lvl>
    <w:lvl w:ilvl="4" w:tplc="20000003" w:tentative="1">
      <w:start w:val="1"/>
      <w:numFmt w:val="bullet"/>
      <w:lvlText w:val="o"/>
      <w:lvlJc w:val="left"/>
      <w:pPr>
        <w:ind w:left="2520" w:hanging="360"/>
      </w:pPr>
      <w:rPr>
        <w:rFonts w:ascii="Courier New" w:hAnsi="Courier New" w:cs="Courier New" w:hint="default"/>
      </w:rPr>
    </w:lvl>
    <w:lvl w:ilvl="5" w:tplc="20000005" w:tentative="1">
      <w:start w:val="1"/>
      <w:numFmt w:val="bullet"/>
      <w:lvlText w:val=""/>
      <w:lvlJc w:val="left"/>
      <w:pPr>
        <w:ind w:left="3240" w:hanging="360"/>
      </w:pPr>
      <w:rPr>
        <w:rFonts w:ascii="Wingdings" w:hAnsi="Wingdings" w:hint="default"/>
      </w:rPr>
    </w:lvl>
    <w:lvl w:ilvl="6" w:tplc="20000001" w:tentative="1">
      <w:start w:val="1"/>
      <w:numFmt w:val="bullet"/>
      <w:lvlText w:val=""/>
      <w:lvlJc w:val="left"/>
      <w:pPr>
        <w:ind w:left="3960" w:hanging="360"/>
      </w:pPr>
      <w:rPr>
        <w:rFonts w:ascii="Symbol" w:hAnsi="Symbol" w:hint="default"/>
      </w:rPr>
    </w:lvl>
    <w:lvl w:ilvl="7" w:tplc="20000003" w:tentative="1">
      <w:start w:val="1"/>
      <w:numFmt w:val="bullet"/>
      <w:lvlText w:val="o"/>
      <w:lvlJc w:val="left"/>
      <w:pPr>
        <w:ind w:left="4680" w:hanging="360"/>
      </w:pPr>
      <w:rPr>
        <w:rFonts w:ascii="Courier New" w:hAnsi="Courier New" w:cs="Courier New" w:hint="default"/>
      </w:rPr>
    </w:lvl>
    <w:lvl w:ilvl="8" w:tplc="20000005" w:tentative="1">
      <w:start w:val="1"/>
      <w:numFmt w:val="bullet"/>
      <w:lvlText w:val=""/>
      <w:lvlJc w:val="left"/>
      <w:pPr>
        <w:ind w:left="5400" w:hanging="360"/>
      </w:pPr>
      <w:rPr>
        <w:rFonts w:ascii="Wingdings" w:hAnsi="Wingdings" w:hint="default"/>
      </w:rPr>
    </w:lvl>
  </w:abstractNum>
  <w:abstractNum w:abstractNumId="25" w15:restartNumberingAfterBreak="0">
    <w:nsid w:val="5EBB00D4"/>
    <w:multiLevelType w:val="hybridMultilevel"/>
    <w:tmpl w:val="05224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BF4A2D"/>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685B94"/>
    <w:multiLevelType w:val="multilevel"/>
    <w:tmpl w:val="CCF8D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A7389E"/>
    <w:multiLevelType w:val="hybridMultilevel"/>
    <w:tmpl w:val="668694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C9271B8"/>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F9F7E7D"/>
    <w:multiLevelType w:val="hybridMultilevel"/>
    <w:tmpl w:val="1B4ED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7581155B"/>
    <w:multiLevelType w:val="hybridMultilevel"/>
    <w:tmpl w:val="27F4236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941E59"/>
    <w:multiLevelType w:val="hybridMultilevel"/>
    <w:tmpl w:val="F53EE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41"/>
  </w:num>
  <w:num w:numId="4">
    <w:abstractNumId w:val="21"/>
  </w:num>
  <w:num w:numId="5">
    <w:abstractNumId w:val="35"/>
  </w:num>
  <w:num w:numId="6">
    <w:abstractNumId w:val="28"/>
  </w:num>
  <w:num w:numId="7">
    <w:abstractNumId w:val="13"/>
  </w:num>
  <w:num w:numId="8">
    <w:abstractNumId w:val="20"/>
  </w:num>
  <w:num w:numId="9">
    <w:abstractNumId w:val="16"/>
  </w:num>
  <w:num w:numId="10">
    <w:abstractNumId w:val="1"/>
  </w:num>
  <w:num w:numId="11">
    <w:abstractNumId w:val="24"/>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7"/>
  </w:num>
  <w:num w:numId="15">
    <w:abstractNumId w:val="26"/>
  </w:num>
  <w:num w:numId="16">
    <w:abstractNumId w:val="6"/>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8"/>
  </w:num>
  <w:num w:numId="26">
    <w:abstractNumId w:val="17"/>
  </w:num>
  <w:num w:numId="27">
    <w:abstractNumId w:val="33"/>
  </w:num>
  <w:num w:numId="28">
    <w:abstractNumId w:val="23"/>
  </w:num>
  <w:num w:numId="29">
    <w:abstractNumId w:val="22"/>
  </w:num>
  <w:num w:numId="30">
    <w:abstractNumId w:val="37"/>
  </w:num>
  <w:num w:numId="31">
    <w:abstractNumId w:val="18"/>
  </w:num>
  <w:num w:numId="32">
    <w:abstractNumId w:val="8"/>
  </w:num>
  <w:num w:numId="33">
    <w:abstractNumId w:val="32"/>
  </w:num>
  <w:num w:numId="34">
    <w:abstractNumId w:val="30"/>
  </w:num>
  <w:num w:numId="35">
    <w:abstractNumId w:val="11"/>
  </w:num>
  <w:num w:numId="36">
    <w:abstractNumId w:val="5"/>
  </w:num>
  <w:num w:numId="37">
    <w:abstractNumId w:val="34"/>
  </w:num>
  <w:num w:numId="38">
    <w:abstractNumId w:val="10"/>
  </w:num>
  <w:num w:numId="39">
    <w:abstractNumId w:val="39"/>
  </w:num>
  <w:num w:numId="40">
    <w:abstractNumId w:val="29"/>
  </w:num>
  <w:num w:numId="41">
    <w:abstractNumId w:val="25"/>
  </w:num>
  <w:num w:numId="42">
    <w:abstractNumId w:val="14"/>
  </w:num>
  <w:num w:numId="43">
    <w:abstractNumId w:val="15"/>
  </w:num>
  <w:num w:numId="44">
    <w:abstractNumId w:val="31"/>
  </w:num>
  <w:num w:numId="45">
    <w:abstractNumId w:val="42"/>
  </w:num>
  <w:num w:numId="46">
    <w:abstractNumId w:val="19"/>
  </w:num>
  <w:num w:numId="47">
    <w:abstractNumId w:val="40"/>
  </w:num>
  <w:num w:numId="48">
    <w:abstractNumId w:val="36"/>
  </w:num>
  <w:num w:numId="49">
    <w:abstractNumId w:val="4"/>
  </w:num>
  <w:num w:numId="5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0FF7"/>
    <w:rsid w:val="000114AB"/>
    <w:rsid w:val="000117D5"/>
    <w:rsid w:val="00012FA3"/>
    <w:rsid w:val="000130F3"/>
    <w:rsid w:val="00013716"/>
    <w:rsid w:val="00013808"/>
    <w:rsid w:val="00013966"/>
    <w:rsid w:val="00013E9A"/>
    <w:rsid w:val="00014521"/>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41C4"/>
    <w:rsid w:val="00024B4E"/>
    <w:rsid w:val="00025726"/>
    <w:rsid w:val="00025CA3"/>
    <w:rsid w:val="00026000"/>
    <w:rsid w:val="00026D40"/>
    <w:rsid w:val="00026FE8"/>
    <w:rsid w:val="0002710C"/>
    <w:rsid w:val="00027452"/>
    <w:rsid w:val="000301EE"/>
    <w:rsid w:val="00031014"/>
    <w:rsid w:val="000312B3"/>
    <w:rsid w:val="00031309"/>
    <w:rsid w:val="00031DF9"/>
    <w:rsid w:val="00032A4F"/>
    <w:rsid w:val="000337AC"/>
    <w:rsid w:val="00033D91"/>
    <w:rsid w:val="00033DA0"/>
    <w:rsid w:val="00033E33"/>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4706C"/>
    <w:rsid w:val="000472A9"/>
    <w:rsid w:val="000477F7"/>
    <w:rsid w:val="00050381"/>
    <w:rsid w:val="0005130B"/>
    <w:rsid w:val="000518A9"/>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7DF2"/>
    <w:rsid w:val="00067FD8"/>
    <w:rsid w:val="00070619"/>
    <w:rsid w:val="0007062E"/>
    <w:rsid w:val="000714CC"/>
    <w:rsid w:val="00072330"/>
    <w:rsid w:val="00072BE7"/>
    <w:rsid w:val="00072C3A"/>
    <w:rsid w:val="000731CF"/>
    <w:rsid w:val="00074554"/>
    <w:rsid w:val="0007480E"/>
    <w:rsid w:val="00074A60"/>
    <w:rsid w:val="00076029"/>
    <w:rsid w:val="000772C8"/>
    <w:rsid w:val="000773EA"/>
    <w:rsid w:val="00077FF7"/>
    <w:rsid w:val="00080E74"/>
    <w:rsid w:val="00081992"/>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1D67"/>
    <w:rsid w:val="0009268C"/>
    <w:rsid w:val="00092940"/>
    <w:rsid w:val="00092A49"/>
    <w:rsid w:val="00093314"/>
    <w:rsid w:val="000935F9"/>
    <w:rsid w:val="000939AE"/>
    <w:rsid w:val="00093AAA"/>
    <w:rsid w:val="00093FA5"/>
    <w:rsid w:val="00094211"/>
    <w:rsid w:val="0009444F"/>
    <w:rsid w:val="00094FEC"/>
    <w:rsid w:val="000952B1"/>
    <w:rsid w:val="00095D2D"/>
    <w:rsid w:val="000963CF"/>
    <w:rsid w:val="0009640D"/>
    <w:rsid w:val="00096449"/>
    <w:rsid w:val="00096EA2"/>
    <w:rsid w:val="00097126"/>
    <w:rsid w:val="000973DF"/>
    <w:rsid w:val="000A08D1"/>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ADB"/>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0B69"/>
    <w:rsid w:val="000C1D44"/>
    <w:rsid w:val="000C2735"/>
    <w:rsid w:val="000C2BEA"/>
    <w:rsid w:val="000C39C7"/>
    <w:rsid w:val="000C40B5"/>
    <w:rsid w:val="000C44BE"/>
    <w:rsid w:val="000C44DB"/>
    <w:rsid w:val="000C4FEC"/>
    <w:rsid w:val="000C52BE"/>
    <w:rsid w:val="000C676C"/>
    <w:rsid w:val="000C682E"/>
    <w:rsid w:val="000D25D8"/>
    <w:rsid w:val="000D2B62"/>
    <w:rsid w:val="000D3469"/>
    <w:rsid w:val="000D3724"/>
    <w:rsid w:val="000D3937"/>
    <w:rsid w:val="000D4025"/>
    <w:rsid w:val="000D4D35"/>
    <w:rsid w:val="000D54AA"/>
    <w:rsid w:val="000D5529"/>
    <w:rsid w:val="000D5EC5"/>
    <w:rsid w:val="000D6934"/>
    <w:rsid w:val="000D6ED8"/>
    <w:rsid w:val="000D7835"/>
    <w:rsid w:val="000E01C2"/>
    <w:rsid w:val="000E0F43"/>
    <w:rsid w:val="000E0F60"/>
    <w:rsid w:val="000E1047"/>
    <w:rsid w:val="000E1384"/>
    <w:rsid w:val="000E1761"/>
    <w:rsid w:val="000E1C6F"/>
    <w:rsid w:val="000E2835"/>
    <w:rsid w:val="000E2A69"/>
    <w:rsid w:val="000E2B1E"/>
    <w:rsid w:val="000E2D60"/>
    <w:rsid w:val="000E34A7"/>
    <w:rsid w:val="000E47DB"/>
    <w:rsid w:val="000E4D56"/>
    <w:rsid w:val="000E526C"/>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B6A"/>
    <w:rsid w:val="000F748F"/>
    <w:rsid w:val="000F780F"/>
    <w:rsid w:val="000F7D4F"/>
    <w:rsid w:val="001001CB"/>
    <w:rsid w:val="001019D9"/>
    <w:rsid w:val="00102889"/>
    <w:rsid w:val="00102953"/>
    <w:rsid w:val="0010475C"/>
    <w:rsid w:val="00104B15"/>
    <w:rsid w:val="0010552E"/>
    <w:rsid w:val="00105C70"/>
    <w:rsid w:val="00107282"/>
    <w:rsid w:val="00110142"/>
    <w:rsid w:val="001101B1"/>
    <w:rsid w:val="00110A2F"/>
    <w:rsid w:val="00110FD5"/>
    <w:rsid w:val="0011179D"/>
    <w:rsid w:val="00111C62"/>
    <w:rsid w:val="00111EA3"/>
    <w:rsid w:val="00111F56"/>
    <w:rsid w:val="00111FD0"/>
    <w:rsid w:val="00112FA8"/>
    <w:rsid w:val="001134BC"/>
    <w:rsid w:val="0011352E"/>
    <w:rsid w:val="001137EA"/>
    <w:rsid w:val="00113921"/>
    <w:rsid w:val="00113BF7"/>
    <w:rsid w:val="0011476B"/>
    <w:rsid w:val="00114D64"/>
    <w:rsid w:val="0011643C"/>
    <w:rsid w:val="00116959"/>
    <w:rsid w:val="00121206"/>
    <w:rsid w:val="00121310"/>
    <w:rsid w:val="00121691"/>
    <w:rsid w:val="00121A62"/>
    <w:rsid w:val="00121C4E"/>
    <w:rsid w:val="00122339"/>
    <w:rsid w:val="00122AE4"/>
    <w:rsid w:val="00122FB2"/>
    <w:rsid w:val="001230C2"/>
    <w:rsid w:val="00123FD9"/>
    <w:rsid w:val="00124573"/>
    <w:rsid w:val="00124829"/>
    <w:rsid w:val="001250E0"/>
    <w:rsid w:val="00125323"/>
    <w:rsid w:val="0012544B"/>
    <w:rsid w:val="00125CA8"/>
    <w:rsid w:val="001262E3"/>
    <w:rsid w:val="00126D96"/>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886"/>
    <w:rsid w:val="00140A69"/>
    <w:rsid w:val="00140CD3"/>
    <w:rsid w:val="00143206"/>
    <w:rsid w:val="001442DE"/>
    <w:rsid w:val="0014611F"/>
    <w:rsid w:val="001466CE"/>
    <w:rsid w:val="001469BB"/>
    <w:rsid w:val="00147772"/>
    <w:rsid w:val="00147859"/>
    <w:rsid w:val="00147B18"/>
    <w:rsid w:val="00147B2C"/>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87E"/>
    <w:rsid w:val="00157D2F"/>
    <w:rsid w:val="00160044"/>
    <w:rsid w:val="001609FE"/>
    <w:rsid w:val="00160EDF"/>
    <w:rsid w:val="00162146"/>
    <w:rsid w:val="0016327B"/>
    <w:rsid w:val="001633E2"/>
    <w:rsid w:val="00165B54"/>
    <w:rsid w:val="0016618C"/>
    <w:rsid w:val="001662C6"/>
    <w:rsid w:val="0016636B"/>
    <w:rsid w:val="001665AE"/>
    <w:rsid w:val="00170185"/>
    <w:rsid w:val="001708BE"/>
    <w:rsid w:val="00170A6E"/>
    <w:rsid w:val="00170CF0"/>
    <w:rsid w:val="001713B4"/>
    <w:rsid w:val="001716C2"/>
    <w:rsid w:val="00172032"/>
    <w:rsid w:val="00172C8D"/>
    <w:rsid w:val="00173513"/>
    <w:rsid w:val="001735C6"/>
    <w:rsid w:val="0017425D"/>
    <w:rsid w:val="00174262"/>
    <w:rsid w:val="001742B4"/>
    <w:rsid w:val="0017461C"/>
    <w:rsid w:val="00174C9B"/>
    <w:rsid w:val="00174E92"/>
    <w:rsid w:val="00174F14"/>
    <w:rsid w:val="0017555C"/>
    <w:rsid w:val="0017606D"/>
    <w:rsid w:val="00176C01"/>
    <w:rsid w:val="00180F51"/>
    <w:rsid w:val="00181D91"/>
    <w:rsid w:val="0018224F"/>
    <w:rsid w:val="0018308A"/>
    <w:rsid w:val="00183307"/>
    <w:rsid w:val="001837F3"/>
    <w:rsid w:val="00183F13"/>
    <w:rsid w:val="00184029"/>
    <w:rsid w:val="00184B45"/>
    <w:rsid w:val="001859C4"/>
    <w:rsid w:val="00185BC2"/>
    <w:rsid w:val="001865B1"/>
    <w:rsid w:val="0019074B"/>
    <w:rsid w:val="00190A6B"/>
    <w:rsid w:val="00190E8C"/>
    <w:rsid w:val="00191754"/>
    <w:rsid w:val="00191FB0"/>
    <w:rsid w:val="00193815"/>
    <w:rsid w:val="00193D36"/>
    <w:rsid w:val="00194DF4"/>
    <w:rsid w:val="00195073"/>
    <w:rsid w:val="0019520A"/>
    <w:rsid w:val="001953C3"/>
    <w:rsid w:val="00195757"/>
    <w:rsid w:val="00195E20"/>
    <w:rsid w:val="001972C4"/>
    <w:rsid w:val="00197EF4"/>
    <w:rsid w:val="001A014C"/>
    <w:rsid w:val="001A0248"/>
    <w:rsid w:val="001A1A94"/>
    <w:rsid w:val="001A31DA"/>
    <w:rsid w:val="001A3BC4"/>
    <w:rsid w:val="001A4AF8"/>
    <w:rsid w:val="001A50CA"/>
    <w:rsid w:val="001A6025"/>
    <w:rsid w:val="001A607B"/>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ABC"/>
    <w:rsid w:val="001B4BE5"/>
    <w:rsid w:val="001B5687"/>
    <w:rsid w:val="001B5CE1"/>
    <w:rsid w:val="001B5D18"/>
    <w:rsid w:val="001B61AC"/>
    <w:rsid w:val="001B77F2"/>
    <w:rsid w:val="001B7C4D"/>
    <w:rsid w:val="001C05DA"/>
    <w:rsid w:val="001C0A37"/>
    <w:rsid w:val="001C0A8D"/>
    <w:rsid w:val="001C1B45"/>
    <w:rsid w:val="001C1D4B"/>
    <w:rsid w:val="001C1FE4"/>
    <w:rsid w:val="001C2E83"/>
    <w:rsid w:val="001C423A"/>
    <w:rsid w:val="001C5421"/>
    <w:rsid w:val="001C5846"/>
    <w:rsid w:val="001C6C46"/>
    <w:rsid w:val="001C77FE"/>
    <w:rsid w:val="001C7B2D"/>
    <w:rsid w:val="001D0328"/>
    <w:rsid w:val="001D134B"/>
    <w:rsid w:val="001D146D"/>
    <w:rsid w:val="001D178C"/>
    <w:rsid w:val="001D1AC4"/>
    <w:rsid w:val="001D1D25"/>
    <w:rsid w:val="001D2D66"/>
    <w:rsid w:val="001D2F6D"/>
    <w:rsid w:val="001D347E"/>
    <w:rsid w:val="001D351B"/>
    <w:rsid w:val="001D4279"/>
    <w:rsid w:val="001D4848"/>
    <w:rsid w:val="001D5560"/>
    <w:rsid w:val="001D5B7F"/>
    <w:rsid w:val="001D5C98"/>
    <w:rsid w:val="001D62C2"/>
    <w:rsid w:val="001D665D"/>
    <w:rsid w:val="001D722B"/>
    <w:rsid w:val="001D74E0"/>
    <w:rsid w:val="001D78EB"/>
    <w:rsid w:val="001D7FE6"/>
    <w:rsid w:val="001E0869"/>
    <w:rsid w:val="001E08FD"/>
    <w:rsid w:val="001E2566"/>
    <w:rsid w:val="001E31B2"/>
    <w:rsid w:val="001E4183"/>
    <w:rsid w:val="001E4974"/>
    <w:rsid w:val="001E499B"/>
    <w:rsid w:val="001E5A8F"/>
    <w:rsid w:val="001E5CE7"/>
    <w:rsid w:val="001E630C"/>
    <w:rsid w:val="001E632D"/>
    <w:rsid w:val="001E6FC3"/>
    <w:rsid w:val="001E72EA"/>
    <w:rsid w:val="001E7476"/>
    <w:rsid w:val="001E7F2E"/>
    <w:rsid w:val="001F152F"/>
    <w:rsid w:val="001F1914"/>
    <w:rsid w:val="001F1980"/>
    <w:rsid w:val="001F19F6"/>
    <w:rsid w:val="001F29BD"/>
    <w:rsid w:val="001F31F0"/>
    <w:rsid w:val="001F3438"/>
    <w:rsid w:val="001F419A"/>
    <w:rsid w:val="001F4EFB"/>
    <w:rsid w:val="001F5851"/>
    <w:rsid w:val="001F5E69"/>
    <w:rsid w:val="001F6003"/>
    <w:rsid w:val="001F6187"/>
    <w:rsid w:val="001F6251"/>
    <w:rsid w:val="001F6E3C"/>
    <w:rsid w:val="001F6FEF"/>
    <w:rsid w:val="002002CC"/>
    <w:rsid w:val="0020139A"/>
    <w:rsid w:val="002019C2"/>
    <w:rsid w:val="0020347F"/>
    <w:rsid w:val="00203774"/>
    <w:rsid w:val="00203D64"/>
    <w:rsid w:val="00204631"/>
    <w:rsid w:val="00204A09"/>
    <w:rsid w:val="002058F0"/>
    <w:rsid w:val="0020747C"/>
    <w:rsid w:val="002075CB"/>
    <w:rsid w:val="00207C8C"/>
    <w:rsid w:val="00207D40"/>
    <w:rsid w:val="0021074E"/>
    <w:rsid w:val="00210B75"/>
    <w:rsid w:val="00210D29"/>
    <w:rsid w:val="002110C5"/>
    <w:rsid w:val="002116CA"/>
    <w:rsid w:val="00212070"/>
    <w:rsid w:val="002128BE"/>
    <w:rsid w:val="00212B6D"/>
    <w:rsid w:val="00212D31"/>
    <w:rsid w:val="002133A1"/>
    <w:rsid w:val="002142F8"/>
    <w:rsid w:val="00214B8A"/>
    <w:rsid w:val="00215758"/>
    <w:rsid w:val="00215C39"/>
    <w:rsid w:val="00216159"/>
    <w:rsid w:val="00216583"/>
    <w:rsid w:val="00216A30"/>
    <w:rsid w:val="00216D7C"/>
    <w:rsid w:val="00216EE6"/>
    <w:rsid w:val="002200E1"/>
    <w:rsid w:val="002210E1"/>
    <w:rsid w:val="002213EB"/>
    <w:rsid w:val="002215E4"/>
    <w:rsid w:val="00222A72"/>
    <w:rsid w:val="00223684"/>
    <w:rsid w:val="00223D18"/>
    <w:rsid w:val="00224F0F"/>
    <w:rsid w:val="00225432"/>
    <w:rsid w:val="00226398"/>
    <w:rsid w:val="00226F0E"/>
    <w:rsid w:val="00227A02"/>
    <w:rsid w:val="002302F7"/>
    <w:rsid w:val="002312D8"/>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A"/>
    <w:rsid w:val="00241134"/>
    <w:rsid w:val="00242430"/>
    <w:rsid w:val="00242A87"/>
    <w:rsid w:val="0024397D"/>
    <w:rsid w:val="00243F53"/>
    <w:rsid w:val="002443F1"/>
    <w:rsid w:val="002445A1"/>
    <w:rsid w:val="002445EF"/>
    <w:rsid w:val="00244B22"/>
    <w:rsid w:val="0024503F"/>
    <w:rsid w:val="0024522E"/>
    <w:rsid w:val="00245463"/>
    <w:rsid w:val="00245EA1"/>
    <w:rsid w:val="002478A8"/>
    <w:rsid w:val="00250EAC"/>
    <w:rsid w:val="00251458"/>
    <w:rsid w:val="00251A80"/>
    <w:rsid w:val="002524BB"/>
    <w:rsid w:val="00252ADD"/>
    <w:rsid w:val="002538F3"/>
    <w:rsid w:val="00253EE4"/>
    <w:rsid w:val="0025483C"/>
    <w:rsid w:val="00255213"/>
    <w:rsid w:val="00255D5F"/>
    <w:rsid w:val="00257F0E"/>
    <w:rsid w:val="002600F1"/>
    <w:rsid w:val="002604F3"/>
    <w:rsid w:val="00260B85"/>
    <w:rsid w:val="00261742"/>
    <w:rsid w:val="00261813"/>
    <w:rsid w:val="002628F8"/>
    <w:rsid w:val="00262A27"/>
    <w:rsid w:val="00262BBA"/>
    <w:rsid w:val="002636CD"/>
    <w:rsid w:val="00264682"/>
    <w:rsid w:val="0026475A"/>
    <w:rsid w:val="00264AC4"/>
    <w:rsid w:val="00264F2E"/>
    <w:rsid w:val="002650D2"/>
    <w:rsid w:val="00265481"/>
    <w:rsid w:val="002663BB"/>
    <w:rsid w:val="0026665C"/>
    <w:rsid w:val="00266B65"/>
    <w:rsid w:val="00267FA3"/>
    <w:rsid w:val="002706C5"/>
    <w:rsid w:val="002714BE"/>
    <w:rsid w:val="00271E72"/>
    <w:rsid w:val="00272FA2"/>
    <w:rsid w:val="00274404"/>
    <w:rsid w:val="00274A8C"/>
    <w:rsid w:val="00275293"/>
    <w:rsid w:val="00275336"/>
    <w:rsid w:val="00276678"/>
    <w:rsid w:val="00276E9C"/>
    <w:rsid w:val="00277919"/>
    <w:rsid w:val="00277CC1"/>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5EC"/>
    <w:rsid w:val="0029075B"/>
    <w:rsid w:val="002908D4"/>
    <w:rsid w:val="002908DA"/>
    <w:rsid w:val="00292C31"/>
    <w:rsid w:val="00293B01"/>
    <w:rsid w:val="00293EB0"/>
    <w:rsid w:val="0029489C"/>
    <w:rsid w:val="00294AF0"/>
    <w:rsid w:val="00295320"/>
    <w:rsid w:val="00295474"/>
    <w:rsid w:val="0029760D"/>
    <w:rsid w:val="00297719"/>
    <w:rsid w:val="00297AFF"/>
    <w:rsid w:val="00297E83"/>
    <w:rsid w:val="002A0DC7"/>
    <w:rsid w:val="002A0F74"/>
    <w:rsid w:val="002A12CC"/>
    <w:rsid w:val="002A29B3"/>
    <w:rsid w:val="002A3099"/>
    <w:rsid w:val="002A3286"/>
    <w:rsid w:val="002A4EEB"/>
    <w:rsid w:val="002A5AC0"/>
    <w:rsid w:val="002A6600"/>
    <w:rsid w:val="002A686A"/>
    <w:rsid w:val="002A6FF0"/>
    <w:rsid w:val="002A7564"/>
    <w:rsid w:val="002B0541"/>
    <w:rsid w:val="002B0D01"/>
    <w:rsid w:val="002B121E"/>
    <w:rsid w:val="002B1C85"/>
    <w:rsid w:val="002B1CAF"/>
    <w:rsid w:val="002B1DDB"/>
    <w:rsid w:val="002B2576"/>
    <w:rsid w:val="002B261F"/>
    <w:rsid w:val="002B2D8E"/>
    <w:rsid w:val="002B33E7"/>
    <w:rsid w:val="002B3924"/>
    <w:rsid w:val="002B3E28"/>
    <w:rsid w:val="002B422C"/>
    <w:rsid w:val="002B47AF"/>
    <w:rsid w:val="002B6E30"/>
    <w:rsid w:val="002B75B4"/>
    <w:rsid w:val="002B75E2"/>
    <w:rsid w:val="002B7A4A"/>
    <w:rsid w:val="002B7A5D"/>
    <w:rsid w:val="002C1EF4"/>
    <w:rsid w:val="002C2576"/>
    <w:rsid w:val="002C2587"/>
    <w:rsid w:val="002C2782"/>
    <w:rsid w:val="002C34CC"/>
    <w:rsid w:val="002C378D"/>
    <w:rsid w:val="002C3A4E"/>
    <w:rsid w:val="002C3B69"/>
    <w:rsid w:val="002C59C9"/>
    <w:rsid w:val="002C6116"/>
    <w:rsid w:val="002C64C2"/>
    <w:rsid w:val="002C6A5C"/>
    <w:rsid w:val="002C715D"/>
    <w:rsid w:val="002C72E3"/>
    <w:rsid w:val="002D0902"/>
    <w:rsid w:val="002D0B02"/>
    <w:rsid w:val="002D0DE1"/>
    <w:rsid w:val="002D12E8"/>
    <w:rsid w:val="002D1764"/>
    <w:rsid w:val="002D1D8A"/>
    <w:rsid w:val="002D357E"/>
    <w:rsid w:val="002D3F09"/>
    <w:rsid w:val="002D5620"/>
    <w:rsid w:val="002D5D6C"/>
    <w:rsid w:val="002D5D7C"/>
    <w:rsid w:val="002D5DD6"/>
    <w:rsid w:val="002D7161"/>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C5C"/>
    <w:rsid w:val="003044F8"/>
    <w:rsid w:val="00305519"/>
    <w:rsid w:val="00305FDA"/>
    <w:rsid w:val="0030653A"/>
    <w:rsid w:val="003074D7"/>
    <w:rsid w:val="00307967"/>
    <w:rsid w:val="00310394"/>
    <w:rsid w:val="00310759"/>
    <w:rsid w:val="00310CA8"/>
    <w:rsid w:val="00311511"/>
    <w:rsid w:val="003122EC"/>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1DD"/>
    <w:rsid w:val="003243E7"/>
    <w:rsid w:val="00324782"/>
    <w:rsid w:val="00324C1C"/>
    <w:rsid w:val="00326D2B"/>
    <w:rsid w:val="003274DD"/>
    <w:rsid w:val="0033027E"/>
    <w:rsid w:val="00330D21"/>
    <w:rsid w:val="00330F40"/>
    <w:rsid w:val="00331E60"/>
    <w:rsid w:val="00332286"/>
    <w:rsid w:val="00332556"/>
    <w:rsid w:val="00332BAA"/>
    <w:rsid w:val="0033393D"/>
    <w:rsid w:val="003349F3"/>
    <w:rsid w:val="00334C1B"/>
    <w:rsid w:val="00334D64"/>
    <w:rsid w:val="00335213"/>
    <w:rsid w:val="0033527A"/>
    <w:rsid w:val="0033575B"/>
    <w:rsid w:val="00335C9F"/>
    <w:rsid w:val="00335D2F"/>
    <w:rsid w:val="00335F71"/>
    <w:rsid w:val="0033605C"/>
    <w:rsid w:val="00336299"/>
    <w:rsid w:val="00336CC7"/>
    <w:rsid w:val="00337563"/>
    <w:rsid w:val="003377AA"/>
    <w:rsid w:val="00337BD4"/>
    <w:rsid w:val="00337D3A"/>
    <w:rsid w:val="003405AC"/>
    <w:rsid w:val="00340E36"/>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59D7"/>
    <w:rsid w:val="00357237"/>
    <w:rsid w:val="00357B40"/>
    <w:rsid w:val="00357CC0"/>
    <w:rsid w:val="00357F0E"/>
    <w:rsid w:val="00360338"/>
    <w:rsid w:val="003613CC"/>
    <w:rsid w:val="00363CD4"/>
    <w:rsid w:val="00364FE7"/>
    <w:rsid w:val="00367175"/>
    <w:rsid w:val="003679CB"/>
    <w:rsid w:val="00370E1B"/>
    <w:rsid w:val="0037146C"/>
    <w:rsid w:val="0037165D"/>
    <w:rsid w:val="00372001"/>
    <w:rsid w:val="00372196"/>
    <w:rsid w:val="003721B6"/>
    <w:rsid w:val="00372F93"/>
    <w:rsid w:val="003734B4"/>
    <w:rsid w:val="00373BBB"/>
    <w:rsid w:val="00374FE6"/>
    <w:rsid w:val="00375655"/>
    <w:rsid w:val="00375C86"/>
    <w:rsid w:val="00376A8E"/>
    <w:rsid w:val="00380A7D"/>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18F"/>
    <w:rsid w:val="003912BE"/>
    <w:rsid w:val="0039174C"/>
    <w:rsid w:val="003923C6"/>
    <w:rsid w:val="00392EA3"/>
    <w:rsid w:val="00393000"/>
    <w:rsid w:val="0039311A"/>
    <w:rsid w:val="003931C0"/>
    <w:rsid w:val="00394069"/>
    <w:rsid w:val="00394565"/>
    <w:rsid w:val="00394F47"/>
    <w:rsid w:val="003959C1"/>
    <w:rsid w:val="00395AA0"/>
    <w:rsid w:val="00395FDB"/>
    <w:rsid w:val="003962DC"/>
    <w:rsid w:val="00396670"/>
    <w:rsid w:val="00396817"/>
    <w:rsid w:val="00396B51"/>
    <w:rsid w:val="00397946"/>
    <w:rsid w:val="00397FEE"/>
    <w:rsid w:val="00397FEF"/>
    <w:rsid w:val="003A06AE"/>
    <w:rsid w:val="003A14F1"/>
    <w:rsid w:val="003A2478"/>
    <w:rsid w:val="003A2519"/>
    <w:rsid w:val="003A25AF"/>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15C3"/>
    <w:rsid w:val="003B187D"/>
    <w:rsid w:val="003B258E"/>
    <w:rsid w:val="003B31AD"/>
    <w:rsid w:val="003B44A4"/>
    <w:rsid w:val="003B519A"/>
    <w:rsid w:val="003B5899"/>
    <w:rsid w:val="003B626D"/>
    <w:rsid w:val="003B6A48"/>
    <w:rsid w:val="003B6F14"/>
    <w:rsid w:val="003B72E5"/>
    <w:rsid w:val="003B77D0"/>
    <w:rsid w:val="003B7868"/>
    <w:rsid w:val="003C0249"/>
    <w:rsid w:val="003C03BC"/>
    <w:rsid w:val="003C0AE6"/>
    <w:rsid w:val="003C0D89"/>
    <w:rsid w:val="003C2129"/>
    <w:rsid w:val="003C32A9"/>
    <w:rsid w:val="003C3D74"/>
    <w:rsid w:val="003C3DA1"/>
    <w:rsid w:val="003C4320"/>
    <w:rsid w:val="003C4776"/>
    <w:rsid w:val="003C5313"/>
    <w:rsid w:val="003C5611"/>
    <w:rsid w:val="003C59B5"/>
    <w:rsid w:val="003C5A0F"/>
    <w:rsid w:val="003C5A76"/>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F9"/>
    <w:rsid w:val="003F12B2"/>
    <w:rsid w:val="003F15E5"/>
    <w:rsid w:val="003F190E"/>
    <w:rsid w:val="003F1ABF"/>
    <w:rsid w:val="003F25F4"/>
    <w:rsid w:val="003F2752"/>
    <w:rsid w:val="003F2F4A"/>
    <w:rsid w:val="003F3008"/>
    <w:rsid w:val="003F328E"/>
    <w:rsid w:val="003F396A"/>
    <w:rsid w:val="003F3C06"/>
    <w:rsid w:val="003F4D9D"/>
    <w:rsid w:val="003F51F5"/>
    <w:rsid w:val="003F55D1"/>
    <w:rsid w:val="003F5B2D"/>
    <w:rsid w:val="003F5F67"/>
    <w:rsid w:val="003F6233"/>
    <w:rsid w:val="003F65D7"/>
    <w:rsid w:val="003F6FA2"/>
    <w:rsid w:val="003F7DBE"/>
    <w:rsid w:val="003F7E3C"/>
    <w:rsid w:val="004002E7"/>
    <w:rsid w:val="00400B15"/>
    <w:rsid w:val="00400CDD"/>
    <w:rsid w:val="00400E0A"/>
    <w:rsid w:val="00401765"/>
    <w:rsid w:val="004017FB"/>
    <w:rsid w:val="00403BE4"/>
    <w:rsid w:val="00404438"/>
    <w:rsid w:val="004044A3"/>
    <w:rsid w:val="00406A87"/>
    <w:rsid w:val="00407B6E"/>
    <w:rsid w:val="00407F28"/>
    <w:rsid w:val="00410013"/>
    <w:rsid w:val="00410474"/>
    <w:rsid w:val="00410A40"/>
    <w:rsid w:val="00410A58"/>
    <w:rsid w:val="00411624"/>
    <w:rsid w:val="00411CFF"/>
    <w:rsid w:val="004123B9"/>
    <w:rsid w:val="00412F30"/>
    <w:rsid w:val="00413092"/>
    <w:rsid w:val="00413E36"/>
    <w:rsid w:val="004144DE"/>
    <w:rsid w:val="00414B30"/>
    <w:rsid w:val="00414E7B"/>
    <w:rsid w:val="00414FB7"/>
    <w:rsid w:val="00415840"/>
    <w:rsid w:val="0041652C"/>
    <w:rsid w:val="00416A51"/>
    <w:rsid w:val="00417017"/>
    <w:rsid w:val="004170EB"/>
    <w:rsid w:val="00417199"/>
    <w:rsid w:val="00417837"/>
    <w:rsid w:val="004201CD"/>
    <w:rsid w:val="004205B2"/>
    <w:rsid w:val="00420607"/>
    <w:rsid w:val="0042074D"/>
    <w:rsid w:val="00420816"/>
    <w:rsid w:val="00420D64"/>
    <w:rsid w:val="0042157D"/>
    <w:rsid w:val="00421EB1"/>
    <w:rsid w:val="004229B9"/>
    <w:rsid w:val="0042377A"/>
    <w:rsid w:val="00423AB1"/>
    <w:rsid w:val="00423BEB"/>
    <w:rsid w:val="00423D70"/>
    <w:rsid w:val="00424D40"/>
    <w:rsid w:val="00424E74"/>
    <w:rsid w:val="00425255"/>
    <w:rsid w:val="0042615F"/>
    <w:rsid w:val="00426582"/>
    <w:rsid w:val="004267E5"/>
    <w:rsid w:val="00426B92"/>
    <w:rsid w:val="00427D34"/>
    <w:rsid w:val="00430608"/>
    <w:rsid w:val="004310E1"/>
    <w:rsid w:val="00432489"/>
    <w:rsid w:val="00433A94"/>
    <w:rsid w:val="00434681"/>
    <w:rsid w:val="004353B8"/>
    <w:rsid w:val="004356AA"/>
    <w:rsid w:val="00436F5E"/>
    <w:rsid w:val="00437AC7"/>
    <w:rsid w:val="004403A8"/>
    <w:rsid w:val="004407B1"/>
    <w:rsid w:val="00440CC8"/>
    <w:rsid w:val="004418E7"/>
    <w:rsid w:val="0044228A"/>
    <w:rsid w:val="004428CC"/>
    <w:rsid w:val="00442D58"/>
    <w:rsid w:val="00443710"/>
    <w:rsid w:val="00443E7F"/>
    <w:rsid w:val="0044409E"/>
    <w:rsid w:val="00444474"/>
    <w:rsid w:val="004456CA"/>
    <w:rsid w:val="004457A2"/>
    <w:rsid w:val="00445B7E"/>
    <w:rsid w:val="00446254"/>
    <w:rsid w:val="00446AB4"/>
    <w:rsid w:val="00447B32"/>
    <w:rsid w:val="00450D78"/>
    <w:rsid w:val="00451069"/>
    <w:rsid w:val="004529C3"/>
    <w:rsid w:val="004529C6"/>
    <w:rsid w:val="00454E6C"/>
    <w:rsid w:val="00455514"/>
    <w:rsid w:val="0045557E"/>
    <w:rsid w:val="00455C70"/>
    <w:rsid w:val="00456EB0"/>
    <w:rsid w:val="0045757A"/>
    <w:rsid w:val="00457626"/>
    <w:rsid w:val="004579CF"/>
    <w:rsid w:val="004579F6"/>
    <w:rsid w:val="00460278"/>
    <w:rsid w:val="00460944"/>
    <w:rsid w:val="004609A8"/>
    <w:rsid w:val="004628D7"/>
    <w:rsid w:val="004636A7"/>
    <w:rsid w:val="00464F09"/>
    <w:rsid w:val="00465C8A"/>
    <w:rsid w:val="004662D1"/>
    <w:rsid w:val="00467440"/>
    <w:rsid w:val="004674D5"/>
    <w:rsid w:val="00467D1E"/>
    <w:rsid w:val="00470497"/>
    <w:rsid w:val="0047092E"/>
    <w:rsid w:val="00470DC1"/>
    <w:rsid w:val="00470ED7"/>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1C12"/>
    <w:rsid w:val="00482276"/>
    <w:rsid w:val="004827E4"/>
    <w:rsid w:val="004829D7"/>
    <w:rsid w:val="0048369F"/>
    <w:rsid w:val="00483A61"/>
    <w:rsid w:val="004840B1"/>
    <w:rsid w:val="004840D5"/>
    <w:rsid w:val="00484722"/>
    <w:rsid w:val="00484AE0"/>
    <w:rsid w:val="00485184"/>
    <w:rsid w:val="00485244"/>
    <w:rsid w:val="00485D3D"/>
    <w:rsid w:val="00485DFB"/>
    <w:rsid w:val="00485E68"/>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3936"/>
    <w:rsid w:val="004A3C33"/>
    <w:rsid w:val="004A5045"/>
    <w:rsid w:val="004A5887"/>
    <w:rsid w:val="004A6317"/>
    <w:rsid w:val="004A688C"/>
    <w:rsid w:val="004A715C"/>
    <w:rsid w:val="004A735C"/>
    <w:rsid w:val="004A748D"/>
    <w:rsid w:val="004A7ACC"/>
    <w:rsid w:val="004B0407"/>
    <w:rsid w:val="004B175E"/>
    <w:rsid w:val="004B2AE5"/>
    <w:rsid w:val="004B37C7"/>
    <w:rsid w:val="004B3C5E"/>
    <w:rsid w:val="004B4835"/>
    <w:rsid w:val="004B4A0B"/>
    <w:rsid w:val="004B4F4E"/>
    <w:rsid w:val="004B545F"/>
    <w:rsid w:val="004B5B3B"/>
    <w:rsid w:val="004B5DBA"/>
    <w:rsid w:val="004B6045"/>
    <w:rsid w:val="004B653F"/>
    <w:rsid w:val="004B66E3"/>
    <w:rsid w:val="004B6FF7"/>
    <w:rsid w:val="004B7206"/>
    <w:rsid w:val="004B7EB3"/>
    <w:rsid w:val="004C0001"/>
    <w:rsid w:val="004C035F"/>
    <w:rsid w:val="004C0E89"/>
    <w:rsid w:val="004C13BA"/>
    <w:rsid w:val="004C161D"/>
    <w:rsid w:val="004C1859"/>
    <w:rsid w:val="004C1AD8"/>
    <w:rsid w:val="004C1EE0"/>
    <w:rsid w:val="004C1F32"/>
    <w:rsid w:val="004C2565"/>
    <w:rsid w:val="004C261D"/>
    <w:rsid w:val="004C282C"/>
    <w:rsid w:val="004C2E9D"/>
    <w:rsid w:val="004C336B"/>
    <w:rsid w:val="004C3F4F"/>
    <w:rsid w:val="004C411A"/>
    <w:rsid w:val="004C59A4"/>
    <w:rsid w:val="004C62B2"/>
    <w:rsid w:val="004C6817"/>
    <w:rsid w:val="004C6A65"/>
    <w:rsid w:val="004C73D7"/>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5B99"/>
    <w:rsid w:val="004D6012"/>
    <w:rsid w:val="004D65BF"/>
    <w:rsid w:val="004D6C46"/>
    <w:rsid w:val="004D6DF8"/>
    <w:rsid w:val="004D75E1"/>
    <w:rsid w:val="004E04E3"/>
    <w:rsid w:val="004E073C"/>
    <w:rsid w:val="004E0C52"/>
    <w:rsid w:val="004E13CB"/>
    <w:rsid w:val="004E13E0"/>
    <w:rsid w:val="004E260A"/>
    <w:rsid w:val="004E30F2"/>
    <w:rsid w:val="004E334F"/>
    <w:rsid w:val="004E44CE"/>
    <w:rsid w:val="004E45DD"/>
    <w:rsid w:val="004E4ECF"/>
    <w:rsid w:val="004E523C"/>
    <w:rsid w:val="004E53DB"/>
    <w:rsid w:val="004E58C1"/>
    <w:rsid w:val="004E68D8"/>
    <w:rsid w:val="004E6C78"/>
    <w:rsid w:val="004E6D1A"/>
    <w:rsid w:val="004E70AA"/>
    <w:rsid w:val="004E76C3"/>
    <w:rsid w:val="004E790A"/>
    <w:rsid w:val="004F0533"/>
    <w:rsid w:val="004F0F66"/>
    <w:rsid w:val="004F0F85"/>
    <w:rsid w:val="004F1781"/>
    <w:rsid w:val="004F1935"/>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24"/>
    <w:rsid w:val="00517ED0"/>
    <w:rsid w:val="005201A7"/>
    <w:rsid w:val="005206C1"/>
    <w:rsid w:val="005225BB"/>
    <w:rsid w:val="00522DE3"/>
    <w:rsid w:val="00523D9A"/>
    <w:rsid w:val="00524265"/>
    <w:rsid w:val="005249CD"/>
    <w:rsid w:val="00524B9F"/>
    <w:rsid w:val="0052708A"/>
    <w:rsid w:val="0052774E"/>
    <w:rsid w:val="00527C27"/>
    <w:rsid w:val="00527FA1"/>
    <w:rsid w:val="005301BF"/>
    <w:rsid w:val="005301C1"/>
    <w:rsid w:val="005301FD"/>
    <w:rsid w:val="00530486"/>
    <w:rsid w:val="00530F1B"/>
    <w:rsid w:val="00531A5A"/>
    <w:rsid w:val="00532A2E"/>
    <w:rsid w:val="00532D05"/>
    <w:rsid w:val="00532EBB"/>
    <w:rsid w:val="00533380"/>
    <w:rsid w:val="00533D95"/>
    <w:rsid w:val="005348E2"/>
    <w:rsid w:val="00535BBC"/>
    <w:rsid w:val="0053654C"/>
    <w:rsid w:val="00536B16"/>
    <w:rsid w:val="005371DB"/>
    <w:rsid w:val="00537367"/>
    <w:rsid w:val="005376E7"/>
    <w:rsid w:val="0054095E"/>
    <w:rsid w:val="00540E3B"/>
    <w:rsid w:val="00541803"/>
    <w:rsid w:val="00541D87"/>
    <w:rsid w:val="00542414"/>
    <w:rsid w:val="005424E1"/>
    <w:rsid w:val="005438E7"/>
    <w:rsid w:val="00543BE7"/>
    <w:rsid w:val="00543CDF"/>
    <w:rsid w:val="00544387"/>
    <w:rsid w:val="005444EE"/>
    <w:rsid w:val="00544639"/>
    <w:rsid w:val="00545CD6"/>
    <w:rsid w:val="00547E29"/>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B9A"/>
    <w:rsid w:val="005612D7"/>
    <w:rsid w:val="00561367"/>
    <w:rsid w:val="0056260D"/>
    <w:rsid w:val="005629E7"/>
    <w:rsid w:val="0056316F"/>
    <w:rsid w:val="00564BC8"/>
    <w:rsid w:val="00564FFB"/>
    <w:rsid w:val="00565228"/>
    <w:rsid w:val="00565560"/>
    <w:rsid w:val="00565E44"/>
    <w:rsid w:val="00566030"/>
    <w:rsid w:val="00566366"/>
    <w:rsid w:val="005666C1"/>
    <w:rsid w:val="00566908"/>
    <w:rsid w:val="005677A5"/>
    <w:rsid w:val="005706F1"/>
    <w:rsid w:val="00570889"/>
    <w:rsid w:val="005709FF"/>
    <w:rsid w:val="00571770"/>
    <w:rsid w:val="00571A2A"/>
    <w:rsid w:val="00572011"/>
    <w:rsid w:val="00573508"/>
    <w:rsid w:val="00574547"/>
    <w:rsid w:val="005752B5"/>
    <w:rsid w:val="005759AA"/>
    <w:rsid w:val="00576155"/>
    <w:rsid w:val="0057615B"/>
    <w:rsid w:val="00576AEA"/>
    <w:rsid w:val="00576D31"/>
    <w:rsid w:val="00576FCC"/>
    <w:rsid w:val="00577CCC"/>
    <w:rsid w:val="00580059"/>
    <w:rsid w:val="005802DA"/>
    <w:rsid w:val="00580426"/>
    <w:rsid w:val="00580ADA"/>
    <w:rsid w:val="00580EEB"/>
    <w:rsid w:val="00581912"/>
    <w:rsid w:val="00582496"/>
    <w:rsid w:val="00582552"/>
    <w:rsid w:val="0058307C"/>
    <w:rsid w:val="00584EB3"/>
    <w:rsid w:val="00585066"/>
    <w:rsid w:val="0058513B"/>
    <w:rsid w:val="00585AAA"/>
    <w:rsid w:val="00585D87"/>
    <w:rsid w:val="00585F4D"/>
    <w:rsid w:val="00586358"/>
    <w:rsid w:val="005866A4"/>
    <w:rsid w:val="00586F6C"/>
    <w:rsid w:val="00587227"/>
    <w:rsid w:val="005872E2"/>
    <w:rsid w:val="005876AB"/>
    <w:rsid w:val="00587D06"/>
    <w:rsid w:val="005906CF"/>
    <w:rsid w:val="00590935"/>
    <w:rsid w:val="00590F96"/>
    <w:rsid w:val="00591A0A"/>
    <w:rsid w:val="0059266C"/>
    <w:rsid w:val="0059273B"/>
    <w:rsid w:val="00592892"/>
    <w:rsid w:val="005928EE"/>
    <w:rsid w:val="00593534"/>
    <w:rsid w:val="005937A6"/>
    <w:rsid w:val="00593E25"/>
    <w:rsid w:val="00593FAE"/>
    <w:rsid w:val="005943D1"/>
    <w:rsid w:val="005965AE"/>
    <w:rsid w:val="00597E7D"/>
    <w:rsid w:val="00597E9D"/>
    <w:rsid w:val="005A0A6A"/>
    <w:rsid w:val="005A0CEE"/>
    <w:rsid w:val="005A0DD7"/>
    <w:rsid w:val="005A11C8"/>
    <w:rsid w:val="005A16E7"/>
    <w:rsid w:val="005A182E"/>
    <w:rsid w:val="005A1AC6"/>
    <w:rsid w:val="005A217F"/>
    <w:rsid w:val="005A27FF"/>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297E"/>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016A"/>
    <w:rsid w:val="005D01CF"/>
    <w:rsid w:val="005D2386"/>
    <w:rsid w:val="005D37D0"/>
    <w:rsid w:val="005D39ED"/>
    <w:rsid w:val="005D4F61"/>
    <w:rsid w:val="005D50FC"/>
    <w:rsid w:val="005D653F"/>
    <w:rsid w:val="005E0DFE"/>
    <w:rsid w:val="005E18F0"/>
    <w:rsid w:val="005E242F"/>
    <w:rsid w:val="005E2994"/>
    <w:rsid w:val="005E29D3"/>
    <w:rsid w:val="005E2D8A"/>
    <w:rsid w:val="005E3C88"/>
    <w:rsid w:val="005E494D"/>
    <w:rsid w:val="005E4A4E"/>
    <w:rsid w:val="005E4EBD"/>
    <w:rsid w:val="005E51B0"/>
    <w:rsid w:val="005E5B7A"/>
    <w:rsid w:val="005E6219"/>
    <w:rsid w:val="005E62B8"/>
    <w:rsid w:val="005E63AB"/>
    <w:rsid w:val="005E69C1"/>
    <w:rsid w:val="005E6D61"/>
    <w:rsid w:val="005E71BA"/>
    <w:rsid w:val="005E75FD"/>
    <w:rsid w:val="005E7702"/>
    <w:rsid w:val="005E7AB2"/>
    <w:rsid w:val="005E7D5A"/>
    <w:rsid w:val="005F0B37"/>
    <w:rsid w:val="005F0D3A"/>
    <w:rsid w:val="005F145A"/>
    <w:rsid w:val="005F1C67"/>
    <w:rsid w:val="005F1E28"/>
    <w:rsid w:val="005F1E7D"/>
    <w:rsid w:val="005F21F3"/>
    <w:rsid w:val="005F3211"/>
    <w:rsid w:val="005F3F77"/>
    <w:rsid w:val="005F43F9"/>
    <w:rsid w:val="005F483A"/>
    <w:rsid w:val="005F4D03"/>
    <w:rsid w:val="005F534F"/>
    <w:rsid w:val="005F58C0"/>
    <w:rsid w:val="005F5FA3"/>
    <w:rsid w:val="005F66BB"/>
    <w:rsid w:val="005F6F0D"/>
    <w:rsid w:val="005F7072"/>
    <w:rsid w:val="005F7226"/>
    <w:rsid w:val="005F766B"/>
    <w:rsid w:val="006000C8"/>
    <w:rsid w:val="006006FB"/>
    <w:rsid w:val="00601BCA"/>
    <w:rsid w:val="0060245F"/>
    <w:rsid w:val="0060357A"/>
    <w:rsid w:val="0060362E"/>
    <w:rsid w:val="0060408A"/>
    <w:rsid w:val="00604D69"/>
    <w:rsid w:val="0060511D"/>
    <w:rsid w:val="006053AD"/>
    <w:rsid w:val="00605589"/>
    <w:rsid w:val="006057E6"/>
    <w:rsid w:val="00606075"/>
    <w:rsid w:val="00607986"/>
    <w:rsid w:val="00610200"/>
    <w:rsid w:val="00610649"/>
    <w:rsid w:val="00610837"/>
    <w:rsid w:val="00611CB2"/>
    <w:rsid w:val="00611E20"/>
    <w:rsid w:val="0061295C"/>
    <w:rsid w:val="00612AFE"/>
    <w:rsid w:val="00613952"/>
    <w:rsid w:val="006160B8"/>
    <w:rsid w:val="00616706"/>
    <w:rsid w:val="006167F7"/>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209B"/>
    <w:rsid w:val="00633770"/>
    <w:rsid w:val="006339C3"/>
    <w:rsid w:val="00633C15"/>
    <w:rsid w:val="006341A0"/>
    <w:rsid w:val="006343C3"/>
    <w:rsid w:val="00634779"/>
    <w:rsid w:val="00634B88"/>
    <w:rsid w:val="006352FA"/>
    <w:rsid w:val="00636D0D"/>
    <w:rsid w:val="006371AE"/>
    <w:rsid w:val="006373F4"/>
    <w:rsid w:val="0063795B"/>
    <w:rsid w:val="006406CA"/>
    <w:rsid w:val="00642BB7"/>
    <w:rsid w:val="00642D48"/>
    <w:rsid w:val="006436ED"/>
    <w:rsid w:val="0064411D"/>
    <w:rsid w:val="00644F83"/>
    <w:rsid w:val="006452B7"/>
    <w:rsid w:val="006453AD"/>
    <w:rsid w:val="00645E0E"/>
    <w:rsid w:val="00647EC6"/>
    <w:rsid w:val="006503E6"/>
    <w:rsid w:val="00650C7D"/>
    <w:rsid w:val="006511E8"/>
    <w:rsid w:val="00651D16"/>
    <w:rsid w:val="006521E2"/>
    <w:rsid w:val="00652295"/>
    <w:rsid w:val="006539DC"/>
    <w:rsid w:val="00653FF1"/>
    <w:rsid w:val="006542ED"/>
    <w:rsid w:val="00654909"/>
    <w:rsid w:val="00654A9F"/>
    <w:rsid w:val="00655031"/>
    <w:rsid w:val="00655765"/>
    <w:rsid w:val="006567E6"/>
    <w:rsid w:val="0065765C"/>
    <w:rsid w:val="006579DF"/>
    <w:rsid w:val="00660C35"/>
    <w:rsid w:val="006618EE"/>
    <w:rsid w:val="00663BE1"/>
    <w:rsid w:val="006640F1"/>
    <w:rsid w:val="006641AD"/>
    <w:rsid w:val="006647AE"/>
    <w:rsid w:val="00664CFC"/>
    <w:rsid w:val="00664EF4"/>
    <w:rsid w:val="0066519F"/>
    <w:rsid w:val="006659F1"/>
    <w:rsid w:val="00665B56"/>
    <w:rsid w:val="0066616A"/>
    <w:rsid w:val="00666DD9"/>
    <w:rsid w:val="00667C4F"/>
    <w:rsid w:val="00671937"/>
    <w:rsid w:val="00671E0B"/>
    <w:rsid w:val="006721FF"/>
    <w:rsid w:val="006727D1"/>
    <w:rsid w:val="00673AAC"/>
    <w:rsid w:val="00673B6F"/>
    <w:rsid w:val="006746B6"/>
    <w:rsid w:val="0067561B"/>
    <w:rsid w:val="00675C23"/>
    <w:rsid w:val="00675E96"/>
    <w:rsid w:val="00677A64"/>
    <w:rsid w:val="00677E7D"/>
    <w:rsid w:val="0068015E"/>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7D1"/>
    <w:rsid w:val="006919E9"/>
    <w:rsid w:val="00691EBC"/>
    <w:rsid w:val="00692093"/>
    <w:rsid w:val="006922D1"/>
    <w:rsid w:val="00693450"/>
    <w:rsid w:val="00694291"/>
    <w:rsid w:val="006944B4"/>
    <w:rsid w:val="00694E88"/>
    <w:rsid w:val="00695758"/>
    <w:rsid w:val="006957BB"/>
    <w:rsid w:val="00696334"/>
    <w:rsid w:val="00696DCC"/>
    <w:rsid w:val="00697C5D"/>
    <w:rsid w:val="00697D7B"/>
    <w:rsid w:val="00697ECD"/>
    <w:rsid w:val="006A19E7"/>
    <w:rsid w:val="006A23B7"/>
    <w:rsid w:val="006A251B"/>
    <w:rsid w:val="006A308C"/>
    <w:rsid w:val="006A3E11"/>
    <w:rsid w:val="006A4026"/>
    <w:rsid w:val="006A4F06"/>
    <w:rsid w:val="006A51F7"/>
    <w:rsid w:val="006A55DF"/>
    <w:rsid w:val="006A60E6"/>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F56"/>
    <w:rsid w:val="006B4B3F"/>
    <w:rsid w:val="006B537F"/>
    <w:rsid w:val="006B55FA"/>
    <w:rsid w:val="006B5B08"/>
    <w:rsid w:val="006B5E23"/>
    <w:rsid w:val="006B5E30"/>
    <w:rsid w:val="006B6B9E"/>
    <w:rsid w:val="006B7384"/>
    <w:rsid w:val="006B7AAB"/>
    <w:rsid w:val="006C2080"/>
    <w:rsid w:val="006C23EF"/>
    <w:rsid w:val="006C2C35"/>
    <w:rsid w:val="006C2C6E"/>
    <w:rsid w:val="006C2FA6"/>
    <w:rsid w:val="006C4C73"/>
    <w:rsid w:val="006C4E38"/>
    <w:rsid w:val="006C5928"/>
    <w:rsid w:val="006C5A49"/>
    <w:rsid w:val="006C5CDD"/>
    <w:rsid w:val="006C6AC7"/>
    <w:rsid w:val="006C79CB"/>
    <w:rsid w:val="006C7C2C"/>
    <w:rsid w:val="006D0F1D"/>
    <w:rsid w:val="006D285C"/>
    <w:rsid w:val="006D3177"/>
    <w:rsid w:val="006D32E9"/>
    <w:rsid w:val="006D3D91"/>
    <w:rsid w:val="006D3ED3"/>
    <w:rsid w:val="006D442E"/>
    <w:rsid w:val="006D53F7"/>
    <w:rsid w:val="006D59AC"/>
    <w:rsid w:val="006D638B"/>
    <w:rsid w:val="006D6926"/>
    <w:rsid w:val="006D6F9D"/>
    <w:rsid w:val="006D7285"/>
    <w:rsid w:val="006D7421"/>
    <w:rsid w:val="006D7469"/>
    <w:rsid w:val="006D7553"/>
    <w:rsid w:val="006E04F0"/>
    <w:rsid w:val="006E1530"/>
    <w:rsid w:val="006E2B29"/>
    <w:rsid w:val="006E2B85"/>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3B51"/>
    <w:rsid w:val="006F554F"/>
    <w:rsid w:val="006F5BAD"/>
    <w:rsid w:val="006F5C74"/>
    <w:rsid w:val="006F6057"/>
    <w:rsid w:val="006F71C3"/>
    <w:rsid w:val="006F7A85"/>
    <w:rsid w:val="006F7E26"/>
    <w:rsid w:val="00700BAD"/>
    <w:rsid w:val="00700C89"/>
    <w:rsid w:val="00701765"/>
    <w:rsid w:val="007021C1"/>
    <w:rsid w:val="00703101"/>
    <w:rsid w:val="00703C18"/>
    <w:rsid w:val="0070442C"/>
    <w:rsid w:val="00704439"/>
    <w:rsid w:val="00704B59"/>
    <w:rsid w:val="007059FB"/>
    <w:rsid w:val="00705D2A"/>
    <w:rsid w:val="00706370"/>
    <w:rsid w:val="0070650C"/>
    <w:rsid w:val="007069A5"/>
    <w:rsid w:val="00706BE0"/>
    <w:rsid w:val="00706DDB"/>
    <w:rsid w:val="00707245"/>
    <w:rsid w:val="00707326"/>
    <w:rsid w:val="00707EAB"/>
    <w:rsid w:val="00710668"/>
    <w:rsid w:val="00711EC5"/>
    <w:rsid w:val="00712398"/>
    <w:rsid w:val="00712451"/>
    <w:rsid w:val="007128E6"/>
    <w:rsid w:val="00712D12"/>
    <w:rsid w:val="00713254"/>
    <w:rsid w:val="00713FB9"/>
    <w:rsid w:val="0071491B"/>
    <w:rsid w:val="00714C2F"/>
    <w:rsid w:val="00715836"/>
    <w:rsid w:val="00716150"/>
    <w:rsid w:val="00716285"/>
    <w:rsid w:val="007166F4"/>
    <w:rsid w:val="0071672F"/>
    <w:rsid w:val="0071760E"/>
    <w:rsid w:val="00720B4C"/>
    <w:rsid w:val="00721786"/>
    <w:rsid w:val="00721DC3"/>
    <w:rsid w:val="00721EE7"/>
    <w:rsid w:val="00721F17"/>
    <w:rsid w:val="0072205D"/>
    <w:rsid w:val="007223BC"/>
    <w:rsid w:val="00722942"/>
    <w:rsid w:val="00722A7B"/>
    <w:rsid w:val="00723476"/>
    <w:rsid w:val="00723490"/>
    <w:rsid w:val="0072410C"/>
    <w:rsid w:val="00724612"/>
    <w:rsid w:val="00725273"/>
    <w:rsid w:val="0072534A"/>
    <w:rsid w:val="007257F0"/>
    <w:rsid w:val="007258EA"/>
    <w:rsid w:val="0072615C"/>
    <w:rsid w:val="007265B5"/>
    <w:rsid w:val="0072698A"/>
    <w:rsid w:val="00726A58"/>
    <w:rsid w:val="00726CFD"/>
    <w:rsid w:val="00726D85"/>
    <w:rsid w:val="007276D0"/>
    <w:rsid w:val="00727F15"/>
    <w:rsid w:val="007301AE"/>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3C1B"/>
    <w:rsid w:val="007443E3"/>
    <w:rsid w:val="00744E47"/>
    <w:rsid w:val="00744F4A"/>
    <w:rsid w:val="00745549"/>
    <w:rsid w:val="0074635C"/>
    <w:rsid w:val="00746FA8"/>
    <w:rsid w:val="00750234"/>
    <w:rsid w:val="007505E9"/>
    <w:rsid w:val="00750DD0"/>
    <w:rsid w:val="00750FC3"/>
    <w:rsid w:val="00751BCE"/>
    <w:rsid w:val="00753F92"/>
    <w:rsid w:val="00754A49"/>
    <w:rsid w:val="00754FEC"/>
    <w:rsid w:val="0075564C"/>
    <w:rsid w:val="0075665B"/>
    <w:rsid w:val="0075701A"/>
    <w:rsid w:val="00757550"/>
    <w:rsid w:val="0075759A"/>
    <w:rsid w:val="00757AB7"/>
    <w:rsid w:val="00760021"/>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9C0"/>
    <w:rsid w:val="00781A6B"/>
    <w:rsid w:val="00781ED7"/>
    <w:rsid w:val="00782415"/>
    <w:rsid w:val="0078243F"/>
    <w:rsid w:val="0078259F"/>
    <w:rsid w:val="00782D8A"/>
    <w:rsid w:val="00783B5F"/>
    <w:rsid w:val="00783D25"/>
    <w:rsid w:val="00783EDA"/>
    <w:rsid w:val="00783F6B"/>
    <w:rsid w:val="007869D4"/>
    <w:rsid w:val="00786B8E"/>
    <w:rsid w:val="00787482"/>
    <w:rsid w:val="00787612"/>
    <w:rsid w:val="00787D20"/>
    <w:rsid w:val="00787D86"/>
    <w:rsid w:val="00790692"/>
    <w:rsid w:val="00791065"/>
    <w:rsid w:val="00793067"/>
    <w:rsid w:val="0079323E"/>
    <w:rsid w:val="00793CC9"/>
    <w:rsid w:val="007942A5"/>
    <w:rsid w:val="00794AE6"/>
    <w:rsid w:val="00794F9A"/>
    <w:rsid w:val="00795B59"/>
    <w:rsid w:val="00796820"/>
    <w:rsid w:val="00796C6A"/>
    <w:rsid w:val="00796E4B"/>
    <w:rsid w:val="0079739A"/>
    <w:rsid w:val="007A2110"/>
    <w:rsid w:val="007A27CD"/>
    <w:rsid w:val="007A2DBE"/>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3191"/>
    <w:rsid w:val="007B3EFB"/>
    <w:rsid w:val="007B4B53"/>
    <w:rsid w:val="007B5933"/>
    <w:rsid w:val="007B78F7"/>
    <w:rsid w:val="007C03B6"/>
    <w:rsid w:val="007C13CF"/>
    <w:rsid w:val="007C1E0B"/>
    <w:rsid w:val="007C1F07"/>
    <w:rsid w:val="007C2C2E"/>
    <w:rsid w:val="007C2FCD"/>
    <w:rsid w:val="007C35B4"/>
    <w:rsid w:val="007C4066"/>
    <w:rsid w:val="007C5771"/>
    <w:rsid w:val="007C5A4E"/>
    <w:rsid w:val="007C5B41"/>
    <w:rsid w:val="007C5CDD"/>
    <w:rsid w:val="007C6797"/>
    <w:rsid w:val="007C6C6D"/>
    <w:rsid w:val="007C7224"/>
    <w:rsid w:val="007D0318"/>
    <w:rsid w:val="007D0DCC"/>
    <w:rsid w:val="007D11D5"/>
    <w:rsid w:val="007D13C8"/>
    <w:rsid w:val="007D1521"/>
    <w:rsid w:val="007D21C1"/>
    <w:rsid w:val="007D23CE"/>
    <w:rsid w:val="007D2C53"/>
    <w:rsid w:val="007D2F61"/>
    <w:rsid w:val="007D30BA"/>
    <w:rsid w:val="007D367D"/>
    <w:rsid w:val="007D5C55"/>
    <w:rsid w:val="007D631C"/>
    <w:rsid w:val="007D73E8"/>
    <w:rsid w:val="007E0242"/>
    <w:rsid w:val="007E0C6C"/>
    <w:rsid w:val="007E0E6D"/>
    <w:rsid w:val="007E1828"/>
    <w:rsid w:val="007E21E4"/>
    <w:rsid w:val="007E2732"/>
    <w:rsid w:val="007E2CD2"/>
    <w:rsid w:val="007E2F81"/>
    <w:rsid w:val="007E312D"/>
    <w:rsid w:val="007E38BB"/>
    <w:rsid w:val="007E3FBB"/>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85B"/>
    <w:rsid w:val="007F7747"/>
    <w:rsid w:val="00800745"/>
    <w:rsid w:val="0080075A"/>
    <w:rsid w:val="0080082D"/>
    <w:rsid w:val="00800CC9"/>
    <w:rsid w:val="0080120C"/>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7418"/>
    <w:rsid w:val="00817DD6"/>
    <w:rsid w:val="00817EE5"/>
    <w:rsid w:val="00820E0B"/>
    <w:rsid w:val="0082197C"/>
    <w:rsid w:val="00822576"/>
    <w:rsid w:val="0082262C"/>
    <w:rsid w:val="00823C37"/>
    <w:rsid w:val="008242E0"/>
    <w:rsid w:val="00824AD5"/>
    <w:rsid w:val="00824E95"/>
    <w:rsid w:val="0082594F"/>
    <w:rsid w:val="00825ACE"/>
    <w:rsid w:val="00825D28"/>
    <w:rsid w:val="008265EE"/>
    <w:rsid w:val="00826602"/>
    <w:rsid w:val="00826776"/>
    <w:rsid w:val="008268E7"/>
    <w:rsid w:val="00826C5C"/>
    <w:rsid w:val="00826ECC"/>
    <w:rsid w:val="00827BFC"/>
    <w:rsid w:val="00830107"/>
    <w:rsid w:val="00831BC8"/>
    <w:rsid w:val="00833697"/>
    <w:rsid w:val="00833CD4"/>
    <w:rsid w:val="00834C22"/>
    <w:rsid w:val="00834D26"/>
    <w:rsid w:val="00834EFA"/>
    <w:rsid w:val="00835617"/>
    <w:rsid w:val="008357E7"/>
    <w:rsid w:val="00835872"/>
    <w:rsid w:val="0083599C"/>
    <w:rsid w:val="00835F29"/>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1EB0"/>
    <w:rsid w:val="0085249D"/>
    <w:rsid w:val="008525A1"/>
    <w:rsid w:val="0085328E"/>
    <w:rsid w:val="008534BB"/>
    <w:rsid w:val="00853CB1"/>
    <w:rsid w:val="00853CFD"/>
    <w:rsid w:val="00854646"/>
    <w:rsid w:val="0085498E"/>
    <w:rsid w:val="008567AE"/>
    <w:rsid w:val="00856A9C"/>
    <w:rsid w:val="00860D0F"/>
    <w:rsid w:val="00861765"/>
    <w:rsid w:val="0086208C"/>
    <w:rsid w:val="00862313"/>
    <w:rsid w:val="00862725"/>
    <w:rsid w:val="00862B25"/>
    <w:rsid w:val="00862C7E"/>
    <w:rsid w:val="00863025"/>
    <w:rsid w:val="00863A7B"/>
    <w:rsid w:val="00863DF2"/>
    <w:rsid w:val="00864155"/>
    <w:rsid w:val="00864804"/>
    <w:rsid w:val="00864A59"/>
    <w:rsid w:val="00864D67"/>
    <w:rsid w:val="0086542A"/>
    <w:rsid w:val="00865CEB"/>
    <w:rsid w:val="00866B39"/>
    <w:rsid w:val="00866C7D"/>
    <w:rsid w:val="00866CFE"/>
    <w:rsid w:val="008678B5"/>
    <w:rsid w:val="00867AE1"/>
    <w:rsid w:val="008702DF"/>
    <w:rsid w:val="00870339"/>
    <w:rsid w:val="008703B2"/>
    <w:rsid w:val="00870E89"/>
    <w:rsid w:val="00870FCE"/>
    <w:rsid w:val="0087265A"/>
    <w:rsid w:val="00872E8C"/>
    <w:rsid w:val="0087318F"/>
    <w:rsid w:val="00874ADE"/>
    <w:rsid w:val="00875F96"/>
    <w:rsid w:val="00876FDB"/>
    <w:rsid w:val="00876FFF"/>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F76"/>
    <w:rsid w:val="00887656"/>
    <w:rsid w:val="00887EA8"/>
    <w:rsid w:val="00887EE5"/>
    <w:rsid w:val="008903AA"/>
    <w:rsid w:val="00891C3F"/>
    <w:rsid w:val="00891DB9"/>
    <w:rsid w:val="00892106"/>
    <w:rsid w:val="0089348C"/>
    <w:rsid w:val="00893A69"/>
    <w:rsid w:val="008941EB"/>
    <w:rsid w:val="00894A64"/>
    <w:rsid w:val="00894D9D"/>
    <w:rsid w:val="00894F09"/>
    <w:rsid w:val="00894FDA"/>
    <w:rsid w:val="00895CA8"/>
    <w:rsid w:val="0089633D"/>
    <w:rsid w:val="008973BE"/>
    <w:rsid w:val="008A00A1"/>
    <w:rsid w:val="008A01E2"/>
    <w:rsid w:val="008A0772"/>
    <w:rsid w:val="008A15D4"/>
    <w:rsid w:val="008A2398"/>
    <w:rsid w:val="008A35D0"/>
    <w:rsid w:val="008A3BED"/>
    <w:rsid w:val="008A3D40"/>
    <w:rsid w:val="008A3EF3"/>
    <w:rsid w:val="008A5592"/>
    <w:rsid w:val="008A5A97"/>
    <w:rsid w:val="008A663D"/>
    <w:rsid w:val="008A6DA8"/>
    <w:rsid w:val="008A6E22"/>
    <w:rsid w:val="008A6E41"/>
    <w:rsid w:val="008A6E81"/>
    <w:rsid w:val="008A7335"/>
    <w:rsid w:val="008A78DE"/>
    <w:rsid w:val="008B1084"/>
    <w:rsid w:val="008B1621"/>
    <w:rsid w:val="008B2CB8"/>
    <w:rsid w:val="008B30A2"/>
    <w:rsid w:val="008B3385"/>
    <w:rsid w:val="008B4A74"/>
    <w:rsid w:val="008B4F2A"/>
    <w:rsid w:val="008B5375"/>
    <w:rsid w:val="008B5A2E"/>
    <w:rsid w:val="008B5E62"/>
    <w:rsid w:val="008B615A"/>
    <w:rsid w:val="008B68E0"/>
    <w:rsid w:val="008B714A"/>
    <w:rsid w:val="008C0012"/>
    <w:rsid w:val="008C0188"/>
    <w:rsid w:val="008C105F"/>
    <w:rsid w:val="008C113C"/>
    <w:rsid w:val="008C172A"/>
    <w:rsid w:val="008C17D7"/>
    <w:rsid w:val="008C1DAF"/>
    <w:rsid w:val="008C20BD"/>
    <w:rsid w:val="008C31E6"/>
    <w:rsid w:val="008C35D1"/>
    <w:rsid w:val="008C4094"/>
    <w:rsid w:val="008C4785"/>
    <w:rsid w:val="008C4FBD"/>
    <w:rsid w:val="008C5211"/>
    <w:rsid w:val="008C535B"/>
    <w:rsid w:val="008C5A94"/>
    <w:rsid w:val="008C6930"/>
    <w:rsid w:val="008C69A9"/>
    <w:rsid w:val="008C7BCF"/>
    <w:rsid w:val="008C7D2F"/>
    <w:rsid w:val="008C7E1E"/>
    <w:rsid w:val="008D14C6"/>
    <w:rsid w:val="008D1D3C"/>
    <w:rsid w:val="008D229A"/>
    <w:rsid w:val="008D2540"/>
    <w:rsid w:val="008D35E7"/>
    <w:rsid w:val="008D4520"/>
    <w:rsid w:val="008D4A63"/>
    <w:rsid w:val="008D653C"/>
    <w:rsid w:val="008D7117"/>
    <w:rsid w:val="008D7500"/>
    <w:rsid w:val="008D788C"/>
    <w:rsid w:val="008E19FA"/>
    <w:rsid w:val="008E1C8A"/>
    <w:rsid w:val="008E34B7"/>
    <w:rsid w:val="008E3C10"/>
    <w:rsid w:val="008E4958"/>
    <w:rsid w:val="008E4B0E"/>
    <w:rsid w:val="008E4B55"/>
    <w:rsid w:val="008E6327"/>
    <w:rsid w:val="008E6565"/>
    <w:rsid w:val="008E68A6"/>
    <w:rsid w:val="008E6D99"/>
    <w:rsid w:val="008E7463"/>
    <w:rsid w:val="008E78E5"/>
    <w:rsid w:val="008E7D01"/>
    <w:rsid w:val="008F00AE"/>
    <w:rsid w:val="008F0621"/>
    <w:rsid w:val="008F0B68"/>
    <w:rsid w:val="008F10F2"/>
    <w:rsid w:val="008F1227"/>
    <w:rsid w:val="008F2B0C"/>
    <w:rsid w:val="008F3A71"/>
    <w:rsid w:val="008F440C"/>
    <w:rsid w:val="008F4450"/>
    <w:rsid w:val="008F45E1"/>
    <w:rsid w:val="008F4979"/>
    <w:rsid w:val="008F551E"/>
    <w:rsid w:val="008F72E1"/>
    <w:rsid w:val="008F770F"/>
    <w:rsid w:val="00900602"/>
    <w:rsid w:val="00900720"/>
    <w:rsid w:val="00900965"/>
    <w:rsid w:val="00902766"/>
    <w:rsid w:val="0090283A"/>
    <w:rsid w:val="00902E11"/>
    <w:rsid w:val="00903199"/>
    <w:rsid w:val="00906D5B"/>
    <w:rsid w:val="00907260"/>
    <w:rsid w:val="009102A6"/>
    <w:rsid w:val="00910798"/>
    <w:rsid w:val="00911203"/>
    <w:rsid w:val="00911428"/>
    <w:rsid w:val="00911534"/>
    <w:rsid w:val="00911863"/>
    <w:rsid w:val="00911CB1"/>
    <w:rsid w:val="009120EB"/>
    <w:rsid w:val="009120F7"/>
    <w:rsid w:val="009120F8"/>
    <w:rsid w:val="0091279E"/>
    <w:rsid w:val="00913136"/>
    <w:rsid w:val="00913417"/>
    <w:rsid w:val="00913977"/>
    <w:rsid w:val="00914AB7"/>
    <w:rsid w:val="009151E0"/>
    <w:rsid w:val="00916326"/>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7C8E"/>
    <w:rsid w:val="00930AD5"/>
    <w:rsid w:val="00930D86"/>
    <w:rsid w:val="00931A6C"/>
    <w:rsid w:val="00932803"/>
    <w:rsid w:val="009328E5"/>
    <w:rsid w:val="00932D51"/>
    <w:rsid w:val="00933107"/>
    <w:rsid w:val="0093365A"/>
    <w:rsid w:val="0093436A"/>
    <w:rsid w:val="0093438A"/>
    <w:rsid w:val="009349C9"/>
    <w:rsid w:val="00934B9B"/>
    <w:rsid w:val="009350D7"/>
    <w:rsid w:val="00935779"/>
    <w:rsid w:val="009358D2"/>
    <w:rsid w:val="00936BFE"/>
    <w:rsid w:val="0094009D"/>
    <w:rsid w:val="009403B4"/>
    <w:rsid w:val="00940CF9"/>
    <w:rsid w:val="009410B9"/>
    <w:rsid w:val="00941361"/>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64A"/>
    <w:rsid w:val="009513AA"/>
    <w:rsid w:val="009515BA"/>
    <w:rsid w:val="0095188A"/>
    <w:rsid w:val="00951D1D"/>
    <w:rsid w:val="009523D7"/>
    <w:rsid w:val="009531D8"/>
    <w:rsid w:val="00953644"/>
    <w:rsid w:val="00953D5E"/>
    <w:rsid w:val="00954949"/>
    <w:rsid w:val="0095496A"/>
    <w:rsid w:val="00955BAD"/>
    <w:rsid w:val="00955C06"/>
    <w:rsid w:val="00956965"/>
    <w:rsid w:val="00956CC7"/>
    <w:rsid w:val="00956F66"/>
    <w:rsid w:val="00960079"/>
    <w:rsid w:val="00960928"/>
    <w:rsid w:val="00960B89"/>
    <w:rsid w:val="00960F19"/>
    <w:rsid w:val="00961B11"/>
    <w:rsid w:val="009622E1"/>
    <w:rsid w:val="009628C0"/>
    <w:rsid w:val="00962A8F"/>
    <w:rsid w:val="00962B73"/>
    <w:rsid w:val="00964D03"/>
    <w:rsid w:val="00965088"/>
    <w:rsid w:val="00965243"/>
    <w:rsid w:val="00966715"/>
    <w:rsid w:val="0096744A"/>
    <w:rsid w:val="00967C62"/>
    <w:rsid w:val="0097016D"/>
    <w:rsid w:val="00971157"/>
    <w:rsid w:val="009715FA"/>
    <w:rsid w:val="00971EE2"/>
    <w:rsid w:val="00972182"/>
    <w:rsid w:val="00972601"/>
    <w:rsid w:val="00973167"/>
    <w:rsid w:val="00973973"/>
    <w:rsid w:val="00974276"/>
    <w:rsid w:val="00974974"/>
    <w:rsid w:val="00974CBC"/>
    <w:rsid w:val="00974E3E"/>
    <w:rsid w:val="009753A3"/>
    <w:rsid w:val="009763C6"/>
    <w:rsid w:val="009767CC"/>
    <w:rsid w:val="00977408"/>
    <w:rsid w:val="00977B4E"/>
    <w:rsid w:val="00977D29"/>
    <w:rsid w:val="00980405"/>
    <w:rsid w:val="00981A26"/>
    <w:rsid w:val="00983E53"/>
    <w:rsid w:val="009843EA"/>
    <w:rsid w:val="00985250"/>
    <w:rsid w:val="0098568B"/>
    <w:rsid w:val="009867B3"/>
    <w:rsid w:val="00986CE2"/>
    <w:rsid w:val="00987E8F"/>
    <w:rsid w:val="00990337"/>
    <w:rsid w:val="00990757"/>
    <w:rsid w:val="00990974"/>
    <w:rsid w:val="009911ED"/>
    <w:rsid w:val="00991294"/>
    <w:rsid w:val="00991732"/>
    <w:rsid w:val="00991F6A"/>
    <w:rsid w:val="00993EC9"/>
    <w:rsid w:val="00994385"/>
    <w:rsid w:val="00994786"/>
    <w:rsid w:val="00994AE4"/>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A7D"/>
    <w:rsid w:val="009A4B15"/>
    <w:rsid w:val="009A4B3C"/>
    <w:rsid w:val="009A4EC7"/>
    <w:rsid w:val="009A520A"/>
    <w:rsid w:val="009A71C0"/>
    <w:rsid w:val="009A79BC"/>
    <w:rsid w:val="009A7CBB"/>
    <w:rsid w:val="009B003A"/>
    <w:rsid w:val="009B0D15"/>
    <w:rsid w:val="009B17DA"/>
    <w:rsid w:val="009B1AE2"/>
    <w:rsid w:val="009B1C92"/>
    <w:rsid w:val="009B1F98"/>
    <w:rsid w:val="009B23FB"/>
    <w:rsid w:val="009B2466"/>
    <w:rsid w:val="009B28D6"/>
    <w:rsid w:val="009B385E"/>
    <w:rsid w:val="009B3E4B"/>
    <w:rsid w:val="009B3EDC"/>
    <w:rsid w:val="009B47BE"/>
    <w:rsid w:val="009B535D"/>
    <w:rsid w:val="009B56BC"/>
    <w:rsid w:val="009B5B8B"/>
    <w:rsid w:val="009B643F"/>
    <w:rsid w:val="009B70EF"/>
    <w:rsid w:val="009B718F"/>
    <w:rsid w:val="009C1534"/>
    <w:rsid w:val="009C27FE"/>
    <w:rsid w:val="009C29C5"/>
    <w:rsid w:val="009C2ACD"/>
    <w:rsid w:val="009C2BC3"/>
    <w:rsid w:val="009C3BB3"/>
    <w:rsid w:val="009C44D5"/>
    <w:rsid w:val="009C46E0"/>
    <w:rsid w:val="009C5000"/>
    <w:rsid w:val="009C6962"/>
    <w:rsid w:val="009C7A56"/>
    <w:rsid w:val="009D034D"/>
    <w:rsid w:val="009D093B"/>
    <w:rsid w:val="009D1B8F"/>
    <w:rsid w:val="009D26F3"/>
    <w:rsid w:val="009D30A1"/>
    <w:rsid w:val="009D3326"/>
    <w:rsid w:val="009D3A4C"/>
    <w:rsid w:val="009D426C"/>
    <w:rsid w:val="009D4466"/>
    <w:rsid w:val="009D56B1"/>
    <w:rsid w:val="009D60A6"/>
    <w:rsid w:val="009D7153"/>
    <w:rsid w:val="009D74D3"/>
    <w:rsid w:val="009D786E"/>
    <w:rsid w:val="009D7B97"/>
    <w:rsid w:val="009E11FB"/>
    <w:rsid w:val="009E1EB2"/>
    <w:rsid w:val="009E2341"/>
    <w:rsid w:val="009E25DF"/>
    <w:rsid w:val="009E28DC"/>
    <w:rsid w:val="009E296A"/>
    <w:rsid w:val="009E2A5A"/>
    <w:rsid w:val="009E429D"/>
    <w:rsid w:val="009E5297"/>
    <w:rsid w:val="009E591E"/>
    <w:rsid w:val="009E5C2A"/>
    <w:rsid w:val="009E6175"/>
    <w:rsid w:val="009E62A6"/>
    <w:rsid w:val="009E712D"/>
    <w:rsid w:val="009F0203"/>
    <w:rsid w:val="009F08DE"/>
    <w:rsid w:val="009F0A8B"/>
    <w:rsid w:val="009F0B23"/>
    <w:rsid w:val="009F1BE6"/>
    <w:rsid w:val="009F1DC1"/>
    <w:rsid w:val="009F2926"/>
    <w:rsid w:val="009F2E18"/>
    <w:rsid w:val="009F3524"/>
    <w:rsid w:val="009F3AFF"/>
    <w:rsid w:val="009F5906"/>
    <w:rsid w:val="009F59AB"/>
    <w:rsid w:val="009F6A4E"/>
    <w:rsid w:val="009F708B"/>
    <w:rsid w:val="009F7362"/>
    <w:rsid w:val="009F7A4D"/>
    <w:rsid w:val="00A015A0"/>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07F59"/>
    <w:rsid w:val="00A10D0D"/>
    <w:rsid w:val="00A121BE"/>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5D2"/>
    <w:rsid w:val="00A31E83"/>
    <w:rsid w:val="00A325A8"/>
    <w:rsid w:val="00A327F4"/>
    <w:rsid w:val="00A3291C"/>
    <w:rsid w:val="00A33485"/>
    <w:rsid w:val="00A34C36"/>
    <w:rsid w:val="00A34D95"/>
    <w:rsid w:val="00A359E2"/>
    <w:rsid w:val="00A35CE0"/>
    <w:rsid w:val="00A372D4"/>
    <w:rsid w:val="00A405EF"/>
    <w:rsid w:val="00A410FF"/>
    <w:rsid w:val="00A4165D"/>
    <w:rsid w:val="00A41F28"/>
    <w:rsid w:val="00A4251F"/>
    <w:rsid w:val="00A42658"/>
    <w:rsid w:val="00A42EF4"/>
    <w:rsid w:val="00A4397E"/>
    <w:rsid w:val="00A45105"/>
    <w:rsid w:val="00A4640B"/>
    <w:rsid w:val="00A4640E"/>
    <w:rsid w:val="00A50A57"/>
    <w:rsid w:val="00A51D44"/>
    <w:rsid w:val="00A5230D"/>
    <w:rsid w:val="00A52572"/>
    <w:rsid w:val="00A52A2B"/>
    <w:rsid w:val="00A53889"/>
    <w:rsid w:val="00A53DA1"/>
    <w:rsid w:val="00A53E19"/>
    <w:rsid w:val="00A542FB"/>
    <w:rsid w:val="00A54860"/>
    <w:rsid w:val="00A54BC4"/>
    <w:rsid w:val="00A55491"/>
    <w:rsid w:val="00A55742"/>
    <w:rsid w:val="00A567E9"/>
    <w:rsid w:val="00A56E90"/>
    <w:rsid w:val="00A56F12"/>
    <w:rsid w:val="00A61282"/>
    <w:rsid w:val="00A616C7"/>
    <w:rsid w:val="00A61939"/>
    <w:rsid w:val="00A61B95"/>
    <w:rsid w:val="00A61DA1"/>
    <w:rsid w:val="00A6200B"/>
    <w:rsid w:val="00A626D4"/>
    <w:rsid w:val="00A63473"/>
    <w:rsid w:val="00A639C6"/>
    <w:rsid w:val="00A63E15"/>
    <w:rsid w:val="00A65062"/>
    <w:rsid w:val="00A652CE"/>
    <w:rsid w:val="00A66C87"/>
    <w:rsid w:val="00A66DCD"/>
    <w:rsid w:val="00A67A48"/>
    <w:rsid w:val="00A701CE"/>
    <w:rsid w:val="00A7388B"/>
    <w:rsid w:val="00A73A8F"/>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490"/>
    <w:rsid w:val="00A81962"/>
    <w:rsid w:val="00A84192"/>
    <w:rsid w:val="00A8426D"/>
    <w:rsid w:val="00A847D8"/>
    <w:rsid w:val="00A84B6B"/>
    <w:rsid w:val="00A84E9E"/>
    <w:rsid w:val="00A84F32"/>
    <w:rsid w:val="00A85074"/>
    <w:rsid w:val="00A86CEE"/>
    <w:rsid w:val="00A87C91"/>
    <w:rsid w:val="00A87C95"/>
    <w:rsid w:val="00A90B0D"/>
    <w:rsid w:val="00A91BE8"/>
    <w:rsid w:val="00A91F95"/>
    <w:rsid w:val="00A920A3"/>
    <w:rsid w:val="00A920DA"/>
    <w:rsid w:val="00A921A7"/>
    <w:rsid w:val="00A92788"/>
    <w:rsid w:val="00A93099"/>
    <w:rsid w:val="00A93372"/>
    <w:rsid w:val="00A936A0"/>
    <w:rsid w:val="00A9396B"/>
    <w:rsid w:val="00A939E5"/>
    <w:rsid w:val="00A93DB4"/>
    <w:rsid w:val="00A94127"/>
    <w:rsid w:val="00A94862"/>
    <w:rsid w:val="00A9510C"/>
    <w:rsid w:val="00A95430"/>
    <w:rsid w:val="00A96348"/>
    <w:rsid w:val="00A96588"/>
    <w:rsid w:val="00A97A13"/>
    <w:rsid w:val="00A97CB5"/>
    <w:rsid w:val="00A97EE7"/>
    <w:rsid w:val="00A97F03"/>
    <w:rsid w:val="00AA0B9F"/>
    <w:rsid w:val="00AA138C"/>
    <w:rsid w:val="00AA1842"/>
    <w:rsid w:val="00AA1BB3"/>
    <w:rsid w:val="00AA35A8"/>
    <w:rsid w:val="00AA421E"/>
    <w:rsid w:val="00AA42DD"/>
    <w:rsid w:val="00AA4C83"/>
    <w:rsid w:val="00AA51D1"/>
    <w:rsid w:val="00AA59A3"/>
    <w:rsid w:val="00AA5FDB"/>
    <w:rsid w:val="00AA668A"/>
    <w:rsid w:val="00AB0342"/>
    <w:rsid w:val="00AB057B"/>
    <w:rsid w:val="00AB081A"/>
    <w:rsid w:val="00AB1146"/>
    <w:rsid w:val="00AB161E"/>
    <w:rsid w:val="00AB1623"/>
    <w:rsid w:val="00AB1E3D"/>
    <w:rsid w:val="00AB260D"/>
    <w:rsid w:val="00AB48F0"/>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9EC"/>
    <w:rsid w:val="00AC3CDD"/>
    <w:rsid w:val="00AC4066"/>
    <w:rsid w:val="00AC43B8"/>
    <w:rsid w:val="00AC4726"/>
    <w:rsid w:val="00AC500C"/>
    <w:rsid w:val="00AC5AF4"/>
    <w:rsid w:val="00AC5B9A"/>
    <w:rsid w:val="00AC6586"/>
    <w:rsid w:val="00AC6C84"/>
    <w:rsid w:val="00AC72CE"/>
    <w:rsid w:val="00AD0EB2"/>
    <w:rsid w:val="00AD1524"/>
    <w:rsid w:val="00AD167D"/>
    <w:rsid w:val="00AD1BA9"/>
    <w:rsid w:val="00AD1D0E"/>
    <w:rsid w:val="00AD1FF0"/>
    <w:rsid w:val="00AD247D"/>
    <w:rsid w:val="00AD2549"/>
    <w:rsid w:val="00AD2982"/>
    <w:rsid w:val="00AD2F5A"/>
    <w:rsid w:val="00AD4343"/>
    <w:rsid w:val="00AD59D0"/>
    <w:rsid w:val="00AD5CD1"/>
    <w:rsid w:val="00AD5EB1"/>
    <w:rsid w:val="00AD65C2"/>
    <w:rsid w:val="00AD6ED1"/>
    <w:rsid w:val="00AD79A3"/>
    <w:rsid w:val="00AD7A24"/>
    <w:rsid w:val="00AD7CB7"/>
    <w:rsid w:val="00AE005C"/>
    <w:rsid w:val="00AE03F1"/>
    <w:rsid w:val="00AE1AC0"/>
    <w:rsid w:val="00AE2286"/>
    <w:rsid w:val="00AE25C1"/>
    <w:rsid w:val="00AE3075"/>
    <w:rsid w:val="00AE3243"/>
    <w:rsid w:val="00AE32E0"/>
    <w:rsid w:val="00AE3535"/>
    <w:rsid w:val="00AE3802"/>
    <w:rsid w:val="00AE4146"/>
    <w:rsid w:val="00AE5479"/>
    <w:rsid w:val="00AE5C53"/>
    <w:rsid w:val="00AE5DE9"/>
    <w:rsid w:val="00AE68A4"/>
    <w:rsid w:val="00AE772B"/>
    <w:rsid w:val="00AE773C"/>
    <w:rsid w:val="00AF030E"/>
    <w:rsid w:val="00AF1F0B"/>
    <w:rsid w:val="00AF21C8"/>
    <w:rsid w:val="00AF289D"/>
    <w:rsid w:val="00AF34A4"/>
    <w:rsid w:val="00AF3615"/>
    <w:rsid w:val="00AF399B"/>
    <w:rsid w:val="00AF46C1"/>
    <w:rsid w:val="00AF51B2"/>
    <w:rsid w:val="00AF534C"/>
    <w:rsid w:val="00AF5546"/>
    <w:rsid w:val="00AF560A"/>
    <w:rsid w:val="00AF63EA"/>
    <w:rsid w:val="00AF74C9"/>
    <w:rsid w:val="00AF778C"/>
    <w:rsid w:val="00B001FD"/>
    <w:rsid w:val="00B00CC1"/>
    <w:rsid w:val="00B010CD"/>
    <w:rsid w:val="00B0147E"/>
    <w:rsid w:val="00B02589"/>
    <w:rsid w:val="00B02A30"/>
    <w:rsid w:val="00B0330A"/>
    <w:rsid w:val="00B03FEC"/>
    <w:rsid w:val="00B04E99"/>
    <w:rsid w:val="00B05178"/>
    <w:rsid w:val="00B05320"/>
    <w:rsid w:val="00B065DB"/>
    <w:rsid w:val="00B06677"/>
    <w:rsid w:val="00B069F1"/>
    <w:rsid w:val="00B06D41"/>
    <w:rsid w:val="00B07603"/>
    <w:rsid w:val="00B076DE"/>
    <w:rsid w:val="00B0795A"/>
    <w:rsid w:val="00B07CC0"/>
    <w:rsid w:val="00B10BB8"/>
    <w:rsid w:val="00B10C2A"/>
    <w:rsid w:val="00B116A0"/>
    <w:rsid w:val="00B12884"/>
    <w:rsid w:val="00B12D30"/>
    <w:rsid w:val="00B130B7"/>
    <w:rsid w:val="00B13E06"/>
    <w:rsid w:val="00B1569F"/>
    <w:rsid w:val="00B15B0F"/>
    <w:rsid w:val="00B15EC0"/>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81E"/>
    <w:rsid w:val="00B25DF5"/>
    <w:rsid w:val="00B2652A"/>
    <w:rsid w:val="00B26CFC"/>
    <w:rsid w:val="00B26E5E"/>
    <w:rsid w:val="00B2723C"/>
    <w:rsid w:val="00B27BC1"/>
    <w:rsid w:val="00B32234"/>
    <w:rsid w:val="00B32930"/>
    <w:rsid w:val="00B33900"/>
    <w:rsid w:val="00B35F4B"/>
    <w:rsid w:val="00B3711E"/>
    <w:rsid w:val="00B3731C"/>
    <w:rsid w:val="00B374C2"/>
    <w:rsid w:val="00B3780E"/>
    <w:rsid w:val="00B41490"/>
    <w:rsid w:val="00B41C15"/>
    <w:rsid w:val="00B442DF"/>
    <w:rsid w:val="00B448F8"/>
    <w:rsid w:val="00B4492F"/>
    <w:rsid w:val="00B459E5"/>
    <w:rsid w:val="00B463ED"/>
    <w:rsid w:val="00B46B2B"/>
    <w:rsid w:val="00B46CC3"/>
    <w:rsid w:val="00B46ECF"/>
    <w:rsid w:val="00B4707C"/>
    <w:rsid w:val="00B50C8F"/>
    <w:rsid w:val="00B51D79"/>
    <w:rsid w:val="00B51FDB"/>
    <w:rsid w:val="00B541F3"/>
    <w:rsid w:val="00B5500C"/>
    <w:rsid w:val="00B552BA"/>
    <w:rsid w:val="00B552C2"/>
    <w:rsid w:val="00B5761B"/>
    <w:rsid w:val="00B57DAD"/>
    <w:rsid w:val="00B600A1"/>
    <w:rsid w:val="00B60885"/>
    <w:rsid w:val="00B61142"/>
    <w:rsid w:val="00B61323"/>
    <w:rsid w:val="00B619CD"/>
    <w:rsid w:val="00B62181"/>
    <w:rsid w:val="00B62A80"/>
    <w:rsid w:val="00B642CF"/>
    <w:rsid w:val="00B653E2"/>
    <w:rsid w:val="00B661E7"/>
    <w:rsid w:val="00B66402"/>
    <w:rsid w:val="00B6641D"/>
    <w:rsid w:val="00B66700"/>
    <w:rsid w:val="00B6726C"/>
    <w:rsid w:val="00B672B9"/>
    <w:rsid w:val="00B67FC2"/>
    <w:rsid w:val="00B7017C"/>
    <w:rsid w:val="00B70638"/>
    <w:rsid w:val="00B70A99"/>
    <w:rsid w:val="00B711D3"/>
    <w:rsid w:val="00B711ED"/>
    <w:rsid w:val="00B71A6C"/>
    <w:rsid w:val="00B72049"/>
    <w:rsid w:val="00B7238A"/>
    <w:rsid w:val="00B7288D"/>
    <w:rsid w:val="00B72C8C"/>
    <w:rsid w:val="00B73114"/>
    <w:rsid w:val="00B7370A"/>
    <w:rsid w:val="00B73D1E"/>
    <w:rsid w:val="00B749FA"/>
    <w:rsid w:val="00B74D33"/>
    <w:rsid w:val="00B77E99"/>
    <w:rsid w:val="00B80423"/>
    <w:rsid w:val="00B84248"/>
    <w:rsid w:val="00B84352"/>
    <w:rsid w:val="00B84353"/>
    <w:rsid w:val="00B84399"/>
    <w:rsid w:val="00B84A24"/>
    <w:rsid w:val="00B84EC1"/>
    <w:rsid w:val="00B85236"/>
    <w:rsid w:val="00B858D1"/>
    <w:rsid w:val="00B86D80"/>
    <w:rsid w:val="00B87464"/>
    <w:rsid w:val="00B90738"/>
    <w:rsid w:val="00B90829"/>
    <w:rsid w:val="00B90A32"/>
    <w:rsid w:val="00B9171C"/>
    <w:rsid w:val="00B91742"/>
    <w:rsid w:val="00B91F0F"/>
    <w:rsid w:val="00B92927"/>
    <w:rsid w:val="00B92BDE"/>
    <w:rsid w:val="00B92D76"/>
    <w:rsid w:val="00B932E9"/>
    <w:rsid w:val="00B9367D"/>
    <w:rsid w:val="00B96109"/>
    <w:rsid w:val="00B9629E"/>
    <w:rsid w:val="00B96F4F"/>
    <w:rsid w:val="00B97D61"/>
    <w:rsid w:val="00B97D67"/>
    <w:rsid w:val="00BA01AD"/>
    <w:rsid w:val="00BA0C99"/>
    <w:rsid w:val="00BA0F63"/>
    <w:rsid w:val="00BA1361"/>
    <w:rsid w:val="00BA2C3A"/>
    <w:rsid w:val="00BA3704"/>
    <w:rsid w:val="00BA4A3E"/>
    <w:rsid w:val="00BA7617"/>
    <w:rsid w:val="00BA7762"/>
    <w:rsid w:val="00BB07C4"/>
    <w:rsid w:val="00BB0FAB"/>
    <w:rsid w:val="00BB1B19"/>
    <w:rsid w:val="00BB1CCF"/>
    <w:rsid w:val="00BB2F72"/>
    <w:rsid w:val="00BB43C4"/>
    <w:rsid w:val="00BB4946"/>
    <w:rsid w:val="00BB58E3"/>
    <w:rsid w:val="00BB5D02"/>
    <w:rsid w:val="00BB6CA9"/>
    <w:rsid w:val="00BB7D48"/>
    <w:rsid w:val="00BB7F85"/>
    <w:rsid w:val="00BC0AC5"/>
    <w:rsid w:val="00BC0F4D"/>
    <w:rsid w:val="00BC1BFE"/>
    <w:rsid w:val="00BC2C66"/>
    <w:rsid w:val="00BC3507"/>
    <w:rsid w:val="00BC3D5B"/>
    <w:rsid w:val="00BC4F14"/>
    <w:rsid w:val="00BC52BE"/>
    <w:rsid w:val="00BC5DED"/>
    <w:rsid w:val="00BC61FE"/>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6AF"/>
    <w:rsid w:val="00BD78F4"/>
    <w:rsid w:val="00BD7A6D"/>
    <w:rsid w:val="00BD7C5E"/>
    <w:rsid w:val="00BE4603"/>
    <w:rsid w:val="00BE4719"/>
    <w:rsid w:val="00BE5ED6"/>
    <w:rsid w:val="00BE65DB"/>
    <w:rsid w:val="00BE79E2"/>
    <w:rsid w:val="00BF02B4"/>
    <w:rsid w:val="00BF04E1"/>
    <w:rsid w:val="00BF0775"/>
    <w:rsid w:val="00BF173C"/>
    <w:rsid w:val="00BF1792"/>
    <w:rsid w:val="00BF2451"/>
    <w:rsid w:val="00BF2848"/>
    <w:rsid w:val="00BF2C38"/>
    <w:rsid w:val="00BF2CB7"/>
    <w:rsid w:val="00BF32BA"/>
    <w:rsid w:val="00BF3701"/>
    <w:rsid w:val="00BF3838"/>
    <w:rsid w:val="00BF4043"/>
    <w:rsid w:val="00BF50A9"/>
    <w:rsid w:val="00BF52B2"/>
    <w:rsid w:val="00BF54CC"/>
    <w:rsid w:val="00BF5705"/>
    <w:rsid w:val="00BF5A62"/>
    <w:rsid w:val="00BF60EB"/>
    <w:rsid w:val="00BF68C0"/>
    <w:rsid w:val="00BF7DB9"/>
    <w:rsid w:val="00BF7FA7"/>
    <w:rsid w:val="00C0077C"/>
    <w:rsid w:val="00C00954"/>
    <w:rsid w:val="00C03429"/>
    <w:rsid w:val="00C03D1C"/>
    <w:rsid w:val="00C04C2A"/>
    <w:rsid w:val="00C04F79"/>
    <w:rsid w:val="00C04FC6"/>
    <w:rsid w:val="00C050AB"/>
    <w:rsid w:val="00C05213"/>
    <w:rsid w:val="00C053B3"/>
    <w:rsid w:val="00C05A7D"/>
    <w:rsid w:val="00C05B0D"/>
    <w:rsid w:val="00C05CA0"/>
    <w:rsid w:val="00C05CC9"/>
    <w:rsid w:val="00C06AA8"/>
    <w:rsid w:val="00C06B7B"/>
    <w:rsid w:val="00C070B7"/>
    <w:rsid w:val="00C0716F"/>
    <w:rsid w:val="00C07E67"/>
    <w:rsid w:val="00C105A0"/>
    <w:rsid w:val="00C1065D"/>
    <w:rsid w:val="00C10CBF"/>
    <w:rsid w:val="00C111E7"/>
    <w:rsid w:val="00C114DE"/>
    <w:rsid w:val="00C12224"/>
    <w:rsid w:val="00C12418"/>
    <w:rsid w:val="00C137CF"/>
    <w:rsid w:val="00C139DE"/>
    <w:rsid w:val="00C152C6"/>
    <w:rsid w:val="00C1537E"/>
    <w:rsid w:val="00C16216"/>
    <w:rsid w:val="00C20CBB"/>
    <w:rsid w:val="00C214E7"/>
    <w:rsid w:val="00C21DE6"/>
    <w:rsid w:val="00C22D50"/>
    <w:rsid w:val="00C237AB"/>
    <w:rsid w:val="00C23A2C"/>
    <w:rsid w:val="00C23CC5"/>
    <w:rsid w:val="00C24035"/>
    <w:rsid w:val="00C2466F"/>
    <w:rsid w:val="00C24F3E"/>
    <w:rsid w:val="00C24F5D"/>
    <w:rsid w:val="00C24FF8"/>
    <w:rsid w:val="00C25FCB"/>
    <w:rsid w:val="00C261A8"/>
    <w:rsid w:val="00C276C5"/>
    <w:rsid w:val="00C277CB"/>
    <w:rsid w:val="00C277F5"/>
    <w:rsid w:val="00C3256C"/>
    <w:rsid w:val="00C33DA8"/>
    <w:rsid w:val="00C3495A"/>
    <w:rsid w:val="00C34F91"/>
    <w:rsid w:val="00C3540D"/>
    <w:rsid w:val="00C36175"/>
    <w:rsid w:val="00C36427"/>
    <w:rsid w:val="00C368D4"/>
    <w:rsid w:val="00C36B89"/>
    <w:rsid w:val="00C3714F"/>
    <w:rsid w:val="00C37827"/>
    <w:rsid w:val="00C40455"/>
    <w:rsid w:val="00C404F4"/>
    <w:rsid w:val="00C416B5"/>
    <w:rsid w:val="00C41B18"/>
    <w:rsid w:val="00C41B2C"/>
    <w:rsid w:val="00C41BD7"/>
    <w:rsid w:val="00C425B9"/>
    <w:rsid w:val="00C42BC5"/>
    <w:rsid w:val="00C42C81"/>
    <w:rsid w:val="00C42FA4"/>
    <w:rsid w:val="00C4357C"/>
    <w:rsid w:val="00C43F31"/>
    <w:rsid w:val="00C44770"/>
    <w:rsid w:val="00C44FD6"/>
    <w:rsid w:val="00C45BA1"/>
    <w:rsid w:val="00C46D09"/>
    <w:rsid w:val="00C47BE2"/>
    <w:rsid w:val="00C502C1"/>
    <w:rsid w:val="00C50BA7"/>
    <w:rsid w:val="00C50DF2"/>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C6B"/>
    <w:rsid w:val="00C61D3B"/>
    <w:rsid w:val="00C627E2"/>
    <w:rsid w:val="00C64AD2"/>
    <w:rsid w:val="00C65D1B"/>
    <w:rsid w:val="00C66167"/>
    <w:rsid w:val="00C70D57"/>
    <w:rsid w:val="00C712A6"/>
    <w:rsid w:val="00C72CE5"/>
    <w:rsid w:val="00C7361F"/>
    <w:rsid w:val="00C73A28"/>
    <w:rsid w:val="00C7538B"/>
    <w:rsid w:val="00C75F19"/>
    <w:rsid w:val="00C76B77"/>
    <w:rsid w:val="00C77A66"/>
    <w:rsid w:val="00C77DF8"/>
    <w:rsid w:val="00C80279"/>
    <w:rsid w:val="00C8062A"/>
    <w:rsid w:val="00C8127D"/>
    <w:rsid w:val="00C81AA2"/>
    <w:rsid w:val="00C821B9"/>
    <w:rsid w:val="00C826EA"/>
    <w:rsid w:val="00C82C5D"/>
    <w:rsid w:val="00C82F2D"/>
    <w:rsid w:val="00C83AE3"/>
    <w:rsid w:val="00C83B49"/>
    <w:rsid w:val="00C83D34"/>
    <w:rsid w:val="00C840A2"/>
    <w:rsid w:val="00C8474E"/>
    <w:rsid w:val="00C847E4"/>
    <w:rsid w:val="00C85FF0"/>
    <w:rsid w:val="00C86016"/>
    <w:rsid w:val="00C86693"/>
    <w:rsid w:val="00C86F2F"/>
    <w:rsid w:val="00C8755A"/>
    <w:rsid w:val="00C905AA"/>
    <w:rsid w:val="00C907EE"/>
    <w:rsid w:val="00C90D7E"/>
    <w:rsid w:val="00C90D8F"/>
    <w:rsid w:val="00C915FA"/>
    <w:rsid w:val="00C91909"/>
    <w:rsid w:val="00C91B49"/>
    <w:rsid w:val="00C92A93"/>
    <w:rsid w:val="00C92AEE"/>
    <w:rsid w:val="00C92EC4"/>
    <w:rsid w:val="00C9352F"/>
    <w:rsid w:val="00C93D95"/>
    <w:rsid w:val="00C9418D"/>
    <w:rsid w:val="00C94A68"/>
    <w:rsid w:val="00C94BEC"/>
    <w:rsid w:val="00C94F3C"/>
    <w:rsid w:val="00C952FC"/>
    <w:rsid w:val="00C95665"/>
    <w:rsid w:val="00C97130"/>
    <w:rsid w:val="00C974F2"/>
    <w:rsid w:val="00C97B75"/>
    <w:rsid w:val="00C97E61"/>
    <w:rsid w:val="00CA0759"/>
    <w:rsid w:val="00CA116B"/>
    <w:rsid w:val="00CA17F8"/>
    <w:rsid w:val="00CA4402"/>
    <w:rsid w:val="00CA670F"/>
    <w:rsid w:val="00CA7AA7"/>
    <w:rsid w:val="00CA7AFB"/>
    <w:rsid w:val="00CB035B"/>
    <w:rsid w:val="00CB058C"/>
    <w:rsid w:val="00CB0760"/>
    <w:rsid w:val="00CB13EA"/>
    <w:rsid w:val="00CB24E0"/>
    <w:rsid w:val="00CB306C"/>
    <w:rsid w:val="00CB33F5"/>
    <w:rsid w:val="00CB3992"/>
    <w:rsid w:val="00CB426A"/>
    <w:rsid w:val="00CB44F5"/>
    <w:rsid w:val="00CB484E"/>
    <w:rsid w:val="00CB4E6B"/>
    <w:rsid w:val="00CB4FB9"/>
    <w:rsid w:val="00CB5AEF"/>
    <w:rsid w:val="00CB6BC0"/>
    <w:rsid w:val="00CB6EA8"/>
    <w:rsid w:val="00CB7EEB"/>
    <w:rsid w:val="00CC00DD"/>
    <w:rsid w:val="00CC04C9"/>
    <w:rsid w:val="00CC0797"/>
    <w:rsid w:val="00CC09FF"/>
    <w:rsid w:val="00CC1DDF"/>
    <w:rsid w:val="00CC207C"/>
    <w:rsid w:val="00CC20AE"/>
    <w:rsid w:val="00CC25C8"/>
    <w:rsid w:val="00CC2A14"/>
    <w:rsid w:val="00CC2DDD"/>
    <w:rsid w:val="00CC335F"/>
    <w:rsid w:val="00CC498E"/>
    <w:rsid w:val="00CC50A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69"/>
    <w:rsid w:val="00CD4A8B"/>
    <w:rsid w:val="00CD51C2"/>
    <w:rsid w:val="00CD5DB2"/>
    <w:rsid w:val="00CD69F3"/>
    <w:rsid w:val="00CD7BCD"/>
    <w:rsid w:val="00CE1064"/>
    <w:rsid w:val="00CE10DD"/>
    <w:rsid w:val="00CE1211"/>
    <w:rsid w:val="00CE1C20"/>
    <w:rsid w:val="00CE20BC"/>
    <w:rsid w:val="00CE2F6E"/>
    <w:rsid w:val="00CE37BD"/>
    <w:rsid w:val="00CE3965"/>
    <w:rsid w:val="00CE3CE9"/>
    <w:rsid w:val="00CE3D7C"/>
    <w:rsid w:val="00CE4615"/>
    <w:rsid w:val="00CE4711"/>
    <w:rsid w:val="00CE4723"/>
    <w:rsid w:val="00CE6007"/>
    <w:rsid w:val="00CF16B8"/>
    <w:rsid w:val="00CF26C2"/>
    <w:rsid w:val="00CF286E"/>
    <w:rsid w:val="00CF3350"/>
    <w:rsid w:val="00CF3949"/>
    <w:rsid w:val="00CF46A7"/>
    <w:rsid w:val="00CF47C3"/>
    <w:rsid w:val="00CF4AFA"/>
    <w:rsid w:val="00CF60AE"/>
    <w:rsid w:val="00D00FDC"/>
    <w:rsid w:val="00D0139A"/>
    <w:rsid w:val="00D01C10"/>
    <w:rsid w:val="00D01E97"/>
    <w:rsid w:val="00D02332"/>
    <w:rsid w:val="00D02BE0"/>
    <w:rsid w:val="00D0307D"/>
    <w:rsid w:val="00D030A2"/>
    <w:rsid w:val="00D051E8"/>
    <w:rsid w:val="00D0592F"/>
    <w:rsid w:val="00D05A5E"/>
    <w:rsid w:val="00D05C33"/>
    <w:rsid w:val="00D061DB"/>
    <w:rsid w:val="00D0756B"/>
    <w:rsid w:val="00D10D5D"/>
    <w:rsid w:val="00D11005"/>
    <w:rsid w:val="00D11EEC"/>
    <w:rsid w:val="00D1379B"/>
    <w:rsid w:val="00D13956"/>
    <w:rsid w:val="00D13BD6"/>
    <w:rsid w:val="00D13F17"/>
    <w:rsid w:val="00D14A8E"/>
    <w:rsid w:val="00D176C8"/>
    <w:rsid w:val="00D17D3E"/>
    <w:rsid w:val="00D20522"/>
    <w:rsid w:val="00D206F5"/>
    <w:rsid w:val="00D20BC3"/>
    <w:rsid w:val="00D2166C"/>
    <w:rsid w:val="00D22054"/>
    <w:rsid w:val="00D226AC"/>
    <w:rsid w:val="00D229A1"/>
    <w:rsid w:val="00D22CB4"/>
    <w:rsid w:val="00D22D7B"/>
    <w:rsid w:val="00D231BC"/>
    <w:rsid w:val="00D23B4B"/>
    <w:rsid w:val="00D23B93"/>
    <w:rsid w:val="00D2486A"/>
    <w:rsid w:val="00D257C1"/>
    <w:rsid w:val="00D25E9A"/>
    <w:rsid w:val="00D2697E"/>
    <w:rsid w:val="00D269EE"/>
    <w:rsid w:val="00D26C63"/>
    <w:rsid w:val="00D2715C"/>
    <w:rsid w:val="00D2787F"/>
    <w:rsid w:val="00D3079D"/>
    <w:rsid w:val="00D307F8"/>
    <w:rsid w:val="00D31645"/>
    <w:rsid w:val="00D320D4"/>
    <w:rsid w:val="00D32DAB"/>
    <w:rsid w:val="00D33845"/>
    <w:rsid w:val="00D34073"/>
    <w:rsid w:val="00D35D7B"/>
    <w:rsid w:val="00D36601"/>
    <w:rsid w:val="00D36C50"/>
    <w:rsid w:val="00D37178"/>
    <w:rsid w:val="00D374FD"/>
    <w:rsid w:val="00D409C8"/>
    <w:rsid w:val="00D40FFB"/>
    <w:rsid w:val="00D4160F"/>
    <w:rsid w:val="00D41847"/>
    <w:rsid w:val="00D41F4A"/>
    <w:rsid w:val="00D42C14"/>
    <w:rsid w:val="00D42C6B"/>
    <w:rsid w:val="00D44928"/>
    <w:rsid w:val="00D44D14"/>
    <w:rsid w:val="00D44D63"/>
    <w:rsid w:val="00D44FEF"/>
    <w:rsid w:val="00D45635"/>
    <w:rsid w:val="00D470E4"/>
    <w:rsid w:val="00D4746B"/>
    <w:rsid w:val="00D50F2C"/>
    <w:rsid w:val="00D5153E"/>
    <w:rsid w:val="00D519F0"/>
    <w:rsid w:val="00D51ACB"/>
    <w:rsid w:val="00D51F19"/>
    <w:rsid w:val="00D526BC"/>
    <w:rsid w:val="00D52DBF"/>
    <w:rsid w:val="00D532AA"/>
    <w:rsid w:val="00D538EC"/>
    <w:rsid w:val="00D53AA6"/>
    <w:rsid w:val="00D548B8"/>
    <w:rsid w:val="00D55DC3"/>
    <w:rsid w:val="00D55E4E"/>
    <w:rsid w:val="00D567EC"/>
    <w:rsid w:val="00D568D7"/>
    <w:rsid w:val="00D56D52"/>
    <w:rsid w:val="00D56F3C"/>
    <w:rsid w:val="00D57A9E"/>
    <w:rsid w:val="00D60620"/>
    <w:rsid w:val="00D60883"/>
    <w:rsid w:val="00D61130"/>
    <w:rsid w:val="00D61967"/>
    <w:rsid w:val="00D62E19"/>
    <w:rsid w:val="00D6497A"/>
    <w:rsid w:val="00D6501E"/>
    <w:rsid w:val="00D6506A"/>
    <w:rsid w:val="00D67384"/>
    <w:rsid w:val="00D678DB"/>
    <w:rsid w:val="00D70D03"/>
    <w:rsid w:val="00D7215A"/>
    <w:rsid w:val="00D723BD"/>
    <w:rsid w:val="00D725DD"/>
    <w:rsid w:val="00D72872"/>
    <w:rsid w:val="00D728E6"/>
    <w:rsid w:val="00D72E22"/>
    <w:rsid w:val="00D738F1"/>
    <w:rsid w:val="00D738FD"/>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CC1"/>
    <w:rsid w:val="00D851BB"/>
    <w:rsid w:val="00D85216"/>
    <w:rsid w:val="00D85805"/>
    <w:rsid w:val="00D8771C"/>
    <w:rsid w:val="00D87C85"/>
    <w:rsid w:val="00D902B6"/>
    <w:rsid w:val="00D902F6"/>
    <w:rsid w:val="00D90682"/>
    <w:rsid w:val="00D9177C"/>
    <w:rsid w:val="00D9181F"/>
    <w:rsid w:val="00D91AEC"/>
    <w:rsid w:val="00D91E81"/>
    <w:rsid w:val="00D933BD"/>
    <w:rsid w:val="00D93995"/>
    <w:rsid w:val="00D93D22"/>
    <w:rsid w:val="00D948E9"/>
    <w:rsid w:val="00D94C4A"/>
    <w:rsid w:val="00D954EB"/>
    <w:rsid w:val="00D9661D"/>
    <w:rsid w:val="00D96A81"/>
    <w:rsid w:val="00D96AEE"/>
    <w:rsid w:val="00DA06B7"/>
    <w:rsid w:val="00DA0EE7"/>
    <w:rsid w:val="00DA187A"/>
    <w:rsid w:val="00DA1A13"/>
    <w:rsid w:val="00DA3163"/>
    <w:rsid w:val="00DA3196"/>
    <w:rsid w:val="00DA3B3E"/>
    <w:rsid w:val="00DA4306"/>
    <w:rsid w:val="00DA5D9C"/>
    <w:rsid w:val="00DA5DCB"/>
    <w:rsid w:val="00DA5F6E"/>
    <w:rsid w:val="00DA6C32"/>
    <w:rsid w:val="00DA6DA8"/>
    <w:rsid w:val="00DA72A9"/>
    <w:rsid w:val="00DB0F01"/>
    <w:rsid w:val="00DB140D"/>
    <w:rsid w:val="00DB1D5D"/>
    <w:rsid w:val="00DB1E86"/>
    <w:rsid w:val="00DB2BC8"/>
    <w:rsid w:val="00DB2C7D"/>
    <w:rsid w:val="00DB4BC5"/>
    <w:rsid w:val="00DB4C13"/>
    <w:rsid w:val="00DB4D64"/>
    <w:rsid w:val="00DB5665"/>
    <w:rsid w:val="00DB6403"/>
    <w:rsid w:val="00DB701E"/>
    <w:rsid w:val="00DB7CF2"/>
    <w:rsid w:val="00DC0723"/>
    <w:rsid w:val="00DC15CE"/>
    <w:rsid w:val="00DC1C95"/>
    <w:rsid w:val="00DC2ABD"/>
    <w:rsid w:val="00DC2DC0"/>
    <w:rsid w:val="00DC2F66"/>
    <w:rsid w:val="00DC3B37"/>
    <w:rsid w:val="00DC4D4A"/>
    <w:rsid w:val="00DC50A2"/>
    <w:rsid w:val="00DC587B"/>
    <w:rsid w:val="00DC5ED2"/>
    <w:rsid w:val="00DC6EC2"/>
    <w:rsid w:val="00DD056D"/>
    <w:rsid w:val="00DD0599"/>
    <w:rsid w:val="00DD0C49"/>
    <w:rsid w:val="00DD0FCD"/>
    <w:rsid w:val="00DD1492"/>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2008"/>
    <w:rsid w:val="00DE4671"/>
    <w:rsid w:val="00DE4936"/>
    <w:rsid w:val="00DE5AC9"/>
    <w:rsid w:val="00DE6407"/>
    <w:rsid w:val="00DE7400"/>
    <w:rsid w:val="00DF0A15"/>
    <w:rsid w:val="00DF0E2B"/>
    <w:rsid w:val="00DF16A8"/>
    <w:rsid w:val="00DF32BB"/>
    <w:rsid w:val="00DF4854"/>
    <w:rsid w:val="00DF5DDB"/>
    <w:rsid w:val="00DF5DE0"/>
    <w:rsid w:val="00DF672A"/>
    <w:rsid w:val="00DF6A7C"/>
    <w:rsid w:val="00DF781A"/>
    <w:rsid w:val="00E00424"/>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B87"/>
    <w:rsid w:val="00E05B90"/>
    <w:rsid w:val="00E06798"/>
    <w:rsid w:val="00E06825"/>
    <w:rsid w:val="00E07430"/>
    <w:rsid w:val="00E07ABF"/>
    <w:rsid w:val="00E10029"/>
    <w:rsid w:val="00E103E6"/>
    <w:rsid w:val="00E106AE"/>
    <w:rsid w:val="00E11153"/>
    <w:rsid w:val="00E1158C"/>
    <w:rsid w:val="00E11D74"/>
    <w:rsid w:val="00E1213A"/>
    <w:rsid w:val="00E1254D"/>
    <w:rsid w:val="00E12A96"/>
    <w:rsid w:val="00E13622"/>
    <w:rsid w:val="00E13787"/>
    <w:rsid w:val="00E13A27"/>
    <w:rsid w:val="00E14406"/>
    <w:rsid w:val="00E170FA"/>
    <w:rsid w:val="00E171D1"/>
    <w:rsid w:val="00E17ED7"/>
    <w:rsid w:val="00E204C0"/>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5F91"/>
    <w:rsid w:val="00E26137"/>
    <w:rsid w:val="00E26C39"/>
    <w:rsid w:val="00E27095"/>
    <w:rsid w:val="00E273E0"/>
    <w:rsid w:val="00E307B4"/>
    <w:rsid w:val="00E308C8"/>
    <w:rsid w:val="00E308CA"/>
    <w:rsid w:val="00E309C8"/>
    <w:rsid w:val="00E30BCD"/>
    <w:rsid w:val="00E3182B"/>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132F"/>
    <w:rsid w:val="00E41460"/>
    <w:rsid w:val="00E4171A"/>
    <w:rsid w:val="00E41AE0"/>
    <w:rsid w:val="00E41E02"/>
    <w:rsid w:val="00E425D6"/>
    <w:rsid w:val="00E42E95"/>
    <w:rsid w:val="00E453AB"/>
    <w:rsid w:val="00E46CED"/>
    <w:rsid w:val="00E47440"/>
    <w:rsid w:val="00E50D32"/>
    <w:rsid w:val="00E51006"/>
    <w:rsid w:val="00E51742"/>
    <w:rsid w:val="00E5295C"/>
    <w:rsid w:val="00E52969"/>
    <w:rsid w:val="00E5357B"/>
    <w:rsid w:val="00E539D3"/>
    <w:rsid w:val="00E53AEF"/>
    <w:rsid w:val="00E53FCD"/>
    <w:rsid w:val="00E54993"/>
    <w:rsid w:val="00E56092"/>
    <w:rsid w:val="00E56674"/>
    <w:rsid w:val="00E578CD"/>
    <w:rsid w:val="00E602AD"/>
    <w:rsid w:val="00E6096F"/>
    <w:rsid w:val="00E60EA2"/>
    <w:rsid w:val="00E61052"/>
    <w:rsid w:val="00E6213E"/>
    <w:rsid w:val="00E6348C"/>
    <w:rsid w:val="00E63926"/>
    <w:rsid w:val="00E6394B"/>
    <w:rsid w:val="00E63F33"/>
    <w:rsid w:val="00E640AF"/>
    <w:rsid w:val="00E66C75"/>
    <w:rsid w:val="00E66EA4"/>
    <w:rsid w:val="00E67BEC"/>
    <w:rsid w:val="00E70328"/>
    <w:rsid w:val="00E7060A"/>
    <w:rsid w:val="00E71C48"/>
    <w:rsid w:val="00E7214F"/>
    <w:rsid w:val="00E7269D"/>
    <w:rsid w:val="00E72F1B"/>
    <w:rsid w:val="00E7430D"/>
    <w:rsid w:val="00E74BFE"/>
    <w:rsid w:val="00E75EB4"/>
    <w:rsid w:val="00E7669C"/>
    <w:rsid w:val="00E77AAF"/>
    <w:rsid w:val="00E77C21"/>
    <w:rsid w:val="00E80F1D"/>
    <w:rsid w:val="00E81B38"/>
    <w:rsid w:val="00E81FDC"/>
    <w:rsid w:val="00E82E21"/>
    <w:rsid w:val="00E83059"/>
    <w:rsid w:val="00E83754"/>
    <w:rsid w:val="00E83897"/>
    <w:rsid w:val="00E83BF7"/>
    <w:rsid w:val="00E84A3A"/>
    <w:rsid w:val="00E85314"/>
    <w:rsid w:val="00E85909"/>
    <w:rsid w:val="00E85FA2"/>
    <w:rsid w:val="00E8650C"/>
    <w:rsid w:val="00E868D8"/>
    <w:rsid w:val="00E86CDC"/>
    <w:rsid w:val="00E874C7"/>
    <w:rsid w:val="00E90A02"/>
    <w:rsid w:val="00E90C35"/>
    <w:rsid w:val="00E924BA"/>
    <w:rsid w:val="00E92751"/>
    <w:rsid w:val="00E92A2B"/>
    <w:rsid w:val="00E92BC6"/>
    <w:rsid w:val="00E939CE"/>
    <w:rsid w:val="00E9464A"/>
    <w:rsid w:val="00E9465F"/>
    <w:rsid w:val="00E949DA"/>
    <w:rsid w:val="00E95F35"/>
    <w:rsid w:val="00E961A7"/>
    <w:rsid w:val="00E961AE"/>
    <w:rsid w:val="00E96BFB"/>
    <w:rsid w:val="00E96D94"/>
    <w:rsid w:val="00E96EE1"/>
    <w:rsid w:val="00E97663"/>
    <w:rsid w:val="00E97D4F"/>
    <w:rsid w:val="00EA02B7"/>
    <w:rsid w:val="00EA1A22"/>
    <w:rsid w:val="00EA1F91"/>
    <w:rsid w:val="00EA26D0"/>
    <w:rsid w:val="00EA2B88"/>
    <w:rsid w:val="00EA2C5F"/>
    <w:rsid w:val="00EA356B"/>
    <w:rsid w:val="00EA3B15"/>
    <w:rsid w:val="00EA3C79"/>
    <w:rsid w:val="00EA4AC2"/>
    <w:rsid w:val="00EA4E29"/>
    <w:rsid w:val="00EA6225"/>
    <w:rsid w:val="00EA6574"/>
    <w:rsid w:val="00EA70BB"/>
    <w:rsid w:val="00EA7B88"/>
    <w:rsid w:val="00EB003C"/>
    <w:rsid w:val="00EB0668"/>
    <w:rsid w:val="00EB1319"/>
    <w:rsid w:val="00EB16B3"/>
    <w:rsid w:val="00EB19BC"/>
    <w:rsid w:val="00EB19DC"/>
    <w:rsid w:val="00EB1C6F"/>
    <w:rsid w:val="00EB2695"/>
    <w:rsid w:val="00EB2953"/>
    <w:rsid w:val="00EB32A6"/>
    <w:rsid w:val="00EB3EEF"/>
    <w:rsid w:val="00EB3FD4"/>
    <w:rsid w:val="00EB4310"/>
    <w:rsid w:val="00EB4815"/>
    <w:rsid w:val="00EB4820"/>
    <w:rsid w:val="00EB4B93"/>
    <w:rsid w:val="00EB66E2"/>
    <w:rsid w:val="00EB6779"/>
    <w:rsid w:val="00EB7211"/>
    <w:rsid w:val="00EC0CB5"/>
    <w:rsid w:val="00EC168F"/>
    <w:rsid w:val="00EC19BB"/>
    <w:rsid w:val="00EC1A4E"/>
    <w:rsid w:val="00EC27C8"/>
    <w:rsid w:val="00EC2C93"/>
    <w:rsid w:val="00EC2FD4"/>
    <w:rsid w:val="00EC3933"/>
    <w:rsid w:val="00EC4472"/>
    <w:rsid w:val="00EC5800"/>
    <w:rsid w:val="00EC591E"/>
    <w:rsid w:val="00EC6152"/>
    <w:rsid w:val="00EC696E"/>
    <w:rsid w:val="00EC6FAE"/>
    <w:rsid w:val="00EC70C7"/>
    <w:rsid w:val="00EC777A"/>
    <w:rsid w:val="00ED0094"/>
    <w:rsid w:val="00ED157E"/>
    <w:rsid w:val="00ED1894"/>
    <w:rsid w:val="00ED2620"/>
    <w:rsid w:val="00ED35B9"/>
    <w:rsid w:val="00ED3743"/>
    <w:rsid w:val="00ED3AB2"/>
    <w:rsid w:val="00ED3C0C"/>
    <w:rsid w:val="00ED3E30"/>
    <w:rsid w:val="00ED4E54"/>
    <w:rsid w:val="00ED6C2F"/>
    <w:rsid w:val="00ED7375"/>
    <w:rsid w:val="00ED7604"/>
    <w:rsid w:val="00ED7BC8"/>
    <w:rsid w:val="00EE07D9"/>
    <w:rsid w:val="00EE1391"/>
    <w:rsid w:val="00EE13D1"/>
    <w:rsid w:val="00EE1BA2"/>
    <w:rsid w:val="00EE1E0E"/>
    <w:rsid w:val="00EE1EAD"/>
    <w:rsid w:val="00EE25E5"/>
    <w:rsid w:val="00EE2774"/>
    <w:rsid w:val="00EE29B1"/>
    <w:rsid w:val="00EE2E12"/>
    <w:rsid w:val="00EE2F1D"/>
    <w:rsid w:val="00EE3622"/>
    <w:rsid w:val="00EE37A3"/>
    <w:rsid w:val="00EE3A0D"/>
    <w:rsid w:val="00EE3A5C"/>
    <w:rsid w:val="00EE40F0"/>
    <w:rsid w:val="00EE4DE9"/>
    <w:rsid w:val="00EE5015"/>
    <w:rsid w:val="00EE502C"/>
    <w:rsid w:val="00EE75F8"/>
    <w:rsid w:val="00EE76E0"/>
    <w:rsid w:val="00EF010B"/>
    <w:rsid w:val="00EF0172"/>
    <w:rsid w:val="00EF0925"/>
    <w:rsid w:val="00EF10C8"/>
    <w:rsid w:val="00EF1464"/>
    <w:rsid w:val="00EF15B1"/>
    <w:rsid w:val="00EF294C"/>
    <w:rsid w:val="00EF3223"/>
    <w:rsid w:val="00EF366C"/>
    <w:rsid w:val="00EF49FF"/>
    <w:rsid w:val="00EF4B9A"/>
    <w:rsid w:val="00EF64CC"/>
    <w:rsid w:val="00EF6ECF"/>
    <w:rsid w:val="00EF7AD5"/>
    <w:rsid w:val="00F00B41"/>
    <w:rsid w:val="00F00BD5"/>
    <w:rsid w:val="00F00FB7"/>
    <w:rsid w:val="00F013FD"/>
    <w:rsid w:val="00F04156"/>
    <w:rsid w:val="00F04A98"/>
    <w:rsid w:val="00F0560F"/>
    <w:rsid w:val="00F058E1"/>
    <w:rsid w:val="00F05A13"/>
    <w:rsid w:val="00F07302"/>
    <w:rsid w:val="00F07ED0"/>
    <w:rsid w:val="00F07F02"/>
    <w:rsid w:val="00F10057"/>
    <w:rsid w:val="00F106FC"/>
    <w:rsid w:val="00F11FC9"/>
    <w:rsid w:val="00F125BF"/>
    <w:rsid w:val="00F12C92"/>
    <w:rsid w:val="00F13749"/>
    <w:rsid w:val="00F13980"/>
    <w:rsid w:val="00F13D5E"/>
    <w:rsid w:val="00F13E39"/>
    <w:rsid w:val="00F145F0"/>
    <w:rsid w:val="00F14CE9"/>
    <w:rsid w:val="00F15937"/>
    <w:rsid w:val="00F15C72"/>
    <w:rsid w:val="00F16040"/>
    <w:rsid w:val="00F163D0"/>
    <w:rsid w:val="00F1679A"/>
    <w:rsid w:val="00F168FE"/>
    <w:rsid w:val="00F16A18"/>
    <w:rsid w:val="00F16DDD"/>
    <w:rsid w:val="00F1734C"/>
    <w:rsid w:val="00F17BE0"/>
    <w:rsid w:val="00F20652"/>
    <w:rsid w:val="00F207EE"/>
    <w:rsid w:val="00F21233"/>
    <w:rsid w:val="00F220B9"/>
    <w:rsid w:val="00F2215F"/>
    <w:rsid w:val="00F222F1"/>
    <w:rsid w:val="00F22581"/>
    <w:rsid w:val="00F22B15"/>
    <w:rsid w:val="00F22F30"/>
    <w:rsid w:val="00F23814"/>
    <w:rsid w:val="00F23896"/>
    <w:rsid w:val="00F24078"/>
    <w:rsid w:val="00F2444D"/>
    <w:rsid w:val="00F24911"/>
    <w:rsid w:val="00F25C92"/>
    <w:rsid w:val="00F26968"/>
    <w:rsid w:val="00F26AF2"/>
    <w:rsid w:val="00F26B59"/>
    <w:rsid w:val="00F2715D"/>
    <w:rsid w:val="00F27532"/>
    <w:rsid w:val="00F2774B"/>
    <w:rsid w:val="00F30423"/>
    <w:rsid w:val="00F30952"/>
    <w:rsid w:val="00F31079"/>
    <w:rsid w:val="00F31B60"/>
    <w:rsid w:val="00F31BC9"/>
    <w:rsid w:val="00F31D90"/>
    <w:rsid w:val="00F33491"/>
    <w:rsid w:val="00F337A4"/>
    <w:rsid w:val="00F34927"/>
    <w:rsid w:val="00F351AA"/>
    <w:rsid w:val="00F351D6"/>
    <w:rsid w:val="00F357E0"/>
    <w:rsid w:val="00F36044"/>
    <w:rsid w:val="00F3637D"/>
    <w:rsid w:val="00F36C99"/>
    <w:rsid w:val="00F36FB7"/>
    <w:rsid w:val="00F378C2"/>
    <w:rsid w:val="00F42E8F"/>
    <w:rsid w:val="00F433AB"/>
    <w:rsid w:val="00F4352E"/>
    <w:rsid w:val="00F44986"/>
    <w:rsid w:val="00F44ED4"/>
    <w:rsid w:val="00F45120"/>
    <w:rsid w:val="00F452CE"/>
    <w:rsid w:val="00F452FC"/>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AB3"/>
    <w:rsid w:val="00F55B94"/>
    <w:rsid w:val="00F55E68"/>
    <w:rsid w:val="00F562DC"/>
    <w:rsid w:val="00F567C0"/>
    <w:rsid w:val="00F57778"/>
    <w:rsid w:val="00F57AFF"/>
    <w:rsid w:val="00F57E5F"/>
    <w:rsid w:val="00F57F00"/>
    <w:rsid w:val="00F615BF"/>
    <w:rsid w:val="00F61777"/>
    <w:rsid w:val="00F61D39"/>
    <w:rsid w:val="00F635B6"/>
    <w:rsid w:val="00F63EEB"/>
    <w:rsid w:val="00F63FC8"/>
    <w:rsid w:val="00F651F6"/>
    <w:rsid w:val="00F652CE"/>
    <w:rsid w:val="00F657DA"/>
    <w:rsid w:val="00F66446"/>
    <w:rsid w:val="00F66524"/>
    <w:rsid w:val="00F66874"/>
    <w:rsid w:val="00F66FFA"/>
    <w:rsid w:val="00F67197"/>
    <w:rsid w:val="00F70BCC"/>
    <w:rsid w:val="00F71843"/>
    <w:rsid w:val="00F71A51"/>
    <w:rsid w:val="00F71FE3"/>
    <w:rsid w:val="00F72291"/>
    <w:rsid w:val="00F72324"/>
    <w:rsid w:val="00F738FF"/>
    <w:rsid w:val="00F746DF"/>
    <w:rsid w:val="00F74DAD"/>
    <w:rsid w:val="00F757AF"/>
    <w:rsid w:val="00F75823"/>
    <w:rsid w:val="00F75C28"/>
    <w:rsid w:val="00F76DEE"/>
    <w:rsid w:val="00F774DD"/>
    <w:rsid w:val="00F800E2"/>
    <w:rsid w:val="00F802BA"/>
    <w:rsid w:val="00F80492"/>
    <w:rsid w:val="00F805D7"/>
    <w:rsid w:val="00F80C2C"/>
    <w:rsid w:val="00F80F54"/>
    <w:rsid w:val="00F81FA5"/>
    <w:rsid w:val="00F83361"/>
    <w:rsid w:val="00F83613"/>
    <w:rsid w:val="00F85565"/>
    <w:rsid w:val="00F856EA"/>
    <w:rsid w:val="00F866EB"/>
    <w:rsid w:val="00F874E1"/>
    <w:rsid w:val="00F87A58"/>
    <w:rsid w:val="00F9009C"/>
    <w:rsid w:val="00F900C3"/>
    <w:rsid w:val="00F903CE"/>
    <w:rsid w:val="00F90C15"/>
    <w:rsid w:val="00F91D00"/>
    <w:rsid w:val="00F92007"/>
    <w:rsid w:val="00F9254C"/>
    <w:rsid w:val="00F92CA1"/>
    <w:rsid w:val="00F93509"/>
    <w:rsid w:val="00F941C9"/>
    <w:rsid w:val="00F94629"/>
    <w:rsid w:val="00F94A3C"/>
    <w:rsid w:val="00F9516C"/>
    <w:rsid w:val="00F9684A"/>
    <w:rsid w:val="00F973DC"/>
    <w:rsid w:val="00F97A82"/>
    <w:rsid w:val="00F97BF1"/>
    <w:rsid w:val="00F97D62"/>
    <w:rsid w:val="00FA0267"/>
    <w:rsid w:val="00FA02B8"/>
    <w:rsid w:val="00FA0663"/>
    <w:rsid w:val="00FA0DFF"/>
    <w:rsid w:val="00FA15A5"/>
    <w:rsid w:val="00FA1BAA"/>
    <w:rsid w:val="00FA276F"/>
    <w:rsid w:val="00FA2AB0"/>
    <w:rsid w:val="00FA3A03"/>
    <w:rsid w:val="00FA6A1E"/>
    <w:rsid w:val="00FA74D1"/>
    <w:rsid w:val="00FA7D45"/>
    <w:rsid w:val="00FB059F"/>
    <w:rsid w:val="00FB0876"/>
    <w:rsid w:val="00FB11FA"/>
    <w:rsid w:val="00FB1A28"/>
    <w:rsid w:val="00FB23EF"/>
    <w:rsid w:val="00FB25CE"/>
    <w:rsid w:val="00FB371D"/>
    <w:rsid w:val="00FB3ED7"/>
    <w:rsid w:val="00FB5282"/>
    <w:rsid w:val="00FB606A"/>
    <w:rsid w:val="00FB6644"/>
    <w:rsid w:val="00FB765F"/>
    <w:rsid w:val="00FB7F62"/>
    <w:rsid w:val="00FC0E31"/>
    <w:rsid w:val="00FC0F4C"/>
    <w:rsid w:val="00FC160D"/>
    <w:rsid w:val="00FC1D3E"/>
    <w:rsid w:val="00FC24C4"/>
    <w:rsid w:val="00FC2B99"/>
    <w:rsid w:val="00FC5989"/>
    <w:rsid w:val="00FC662B"/>
    <w:rsid w:val="00FC6A51"/>
    <w:rsid w:val="00FC6CB7"/>
    <w:rsid w:val="00FC7225"/>
    <w:rsid w:val="00FC74A2"/>
    <w:rsid w:val="00FC76E4"/>
    <w:rsid w:val="00FC7723"/>
    <w:rsid w:val="00FC774A"/>
    <w:rsid w:val="00FC7766"/>
    <w:rsid w:val="00FD0302"/>
    <w:rsid w:val="00FD037B"/>
    <w:rsid w:val="00FD0C17"/>
    <w:rsid w:val="00FD0ED6"/>
    <w:rsid w:val="00FD228A"/>
    <w:rsid w:val="00FD2955"/>
    <w:rsid w:val="00FD3975"/>
    <w:rsid w:val="00FD3A41"/>
    <w:rsid w:val="00FD3E53"/>
    <w:rsid w:val="00FD5F3D"/>
    <w:rsid w:val="00FE0A8D"/>
    <w:rsid w:val="00FE0EBF"/>
    <w:rsid w:val="00FE29EB"/>
    <w:rsid w:val="00FE4185"/>
    <w:rsid w:val="00FE4FF5"/>
    <w:rsid w:val="00FE505C"/>
    <w:rsid w:val="00FE5B67"/>
    <w:rsid w:val="00FE5DE9"/>
    <w:rsid w:val="00FE6783"/>
    <w:rsid w:val="00FE7D8C"/>
    <w:rsid w:val="00FF0397"/>
    <w:rsid w:val="00FF0FFA"/>
    <w:rsid w:val="00FF1A53"/>
    <w:rsid w:val="00FF2720"/>
    <w:rsid w:val="00FF3926"/>
    <w:rsid w:val="00FF3A0D"/>
    <w:rsid w:val="00FF410A"/>
    <w:rsid w:val="00FF4166"/>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442E"/>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CommentText">
    <w:name w:val="annotation text"/>
    <w:basedOn w:val="Normal"/>
    <w:link w:val="CommentTextChar"/>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Header">
    <w:name w:val="header"/>
    <w:basedOn w:val="Normal"/>
    <w:link w:val="HeaderChar"/>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basedOn w:val="DefaultParagraphFont"/>
    <w:link w:val="Heading1"/>
    <w:rPr>
      <w:rFonts w:ascii="Arial" w:eastAsia="宋体" w:hAnsi="Arial" w:cs="Times New Roman"/>
      <w:kern w:val="0"/>
      <w:sz w:val="36"/>
      <w:szCs w:val="20"/>
      <w:lang w:val="en-GB" w:eastAsia="ja-JP"/>
    </w:rPr>
  </w:style>
  <w:style w:type="character" w:customStyle="1" w:styleId="Heading2Char">
    <w:name w:val="Heading 2 Char"/>
    <w:basedOn w:val="DefaultParagraphFont"/>
    <w:link w:val="Heading2"/>
    <w:rPr>
      <w:rFonts w:ascii="Arial" w:eastAsia="宋体" w:hAnsi="Arial" w:cs="Times New Roman"/>
      <w:kern w:val="0"/>
      <w:sz w:val="32"/>
      <w:szCs w:val="20"/>
      <w:lang w:val="en-GB" w:eastAsia="ja-JP"/>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宋体"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宋体"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宋体"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宋体"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宋体"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宋体"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宋体" w:hAnsi="Times New Roman" w:cs="Times New Roman"/>
      <w:kern w:val="0"/>
      <w:sz w:val="22"/>
      <w:szCs w:val="20"/>
    </w:rPr>
  </w:style>
  <w:style w:type="character" w:customStyle="1" w:styleId="HeaderChar">
    <w:name w:val="Header Char"/>
    <w:basedOn w:val="DefaultParagraphFont"/>
    <w:link w:val="Header"/>
    <w:semiHidden/>
    <w:qFormat/>
    <w:rPr>
      <w:rFonts w:ascii="Times New Roman" w:eastAsia="宋体"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TitleChar">
    <w:name w:val="Title Char"/>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Normal"/>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77CC1"/>
    <w:rPr>
      <w:rFonts w:ascii="Times" w:eastAsia="Batang" w:hAnsi="Times"/>
      <w:szCs w:val="24"/>
      <w:lang w:val="en-GB" w:eastAsia="x-none"/>
    </w:rPr>
  </w:style>
  <w:style w:type="character" w:styleId="Strong">
    <w:name w:val="Strong"/>
    <w:uiPriority w:val="22"/>
    <w:qFormat/>
    <w:rsid w:val="00311511"/>
    <w:rPr>
      <w:b/>
      <w:bCs/>
    </w:rPr>
  </w:style>
  <w:style w:type="table" w:customStyle="1" w:styleId="2">
    <w:name w:val="网格型2"/>
    <w:basedOn w:val="TableNormal"/>
    <w:next w:val="TableGrid"/>
    <w:uiPriority w:val="39"/>
    <w:qFormat/>
    <w:rsid w:val="005E7AB2"/>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816462268">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619071585">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23E01D-9371-470C-8D82-056932B5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2909</Words>
  <Characters>16584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Huawei/HiSilicon - RKM</cp:lastModifiedBy>
  <cp:revision>17</cp:revision>
  <dcterms:created xsi:type="dcterms:W3CDTF">2023-08-09T08:38:00Z</dcterms:created>
  <dcterms:modified xsi:type="dcterms:W3CDTF">2023-08-11T07:48:00Z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(3)Y4HIf4E1a57rDFJSp1StbgtxosGgOsbSP8lCzBUkPmOKaRa/MVXRQ/M2Uvp+bUQdNa/JhHSF
BZ/k9lgtRVOUpK/TQgANVEMRHuapd2lGmp31Lsc54XBSxxRVwsBXnuG7opukpEX9eQ9iZzcq
2qm2VgB2ZQoGbVYs7v7ySILpIeD7dYmYBXW8rzxV5MMD/3zdEfND4DxRQR5AA6CrIHH43lmA
RdgubbgNUVgVDj6LRS</vt:lpwstr>
  </property>
  <property fmtid="{D5CDD505-2E9C-101B-9397-08002B2CF9AE}" pid="3" name="_2015_ms_pID_7253431">
    <vt:lpwstr>1TEDF012sFSzQ8IPtuO4lo3G3nFGTU9PhJFj4vjJ+KGJi+q5VEdwe8
pbfdUw4rZT417mk162LaYw3SGRGh5Cy9N8MAidfP6xe+HpBho45G19TWdMO7ki6ot2TgNKd2
yEZzkKBbvFNf01WsUsYkrVvocOmLxMu9MT8Ts0Z9Ps4wb5t9+2fCVjg8QGiSwx+rf1SW7HWa
crnVj+igr4pXqmUy/YHefPH+LXWK9TwgJHIP</vt:lpwstr>
  </property>
  <property fmtid="{D5CDD505-2E9C-101B-9397-08002B2CF9AE}" pid="4" name="_2015_ms_pID_7253432">
    <vt:lpwstr>v4v97se+JvG/XCOcsfrw2Vg=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1691738546</vt:lpwstr>
  </property>
</Properties>
</file>